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151603-П/2014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Михайлова Юрия Анатольевича на нарушение его конституционных прав статьями 47,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Ю.А.Михайлова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Ю.А.Михайлов, обвиняемый в совершении преступлений,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Ю.А.Михайловым материалы, не находит оснований для принятия его жалобы к рассмотрению. Статья 47 УПК Российской Федерации содержит общие нормы, определяющие понятие обвиняемого и закрепляющие его права, которые реализуются по основаниям и в порядке, установленным другими положениями данного Кодекса, и, следовательно, сама по себе не может рассматриваться как нарушающая конституционные права заявителя (определения Конституционного Суда Российской Федерации от 17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Михайлова Юрия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