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177434-П/2014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Валентины Михайловны на нарушение ее конституционных прав положениями статьи 1 Федерального закона «О наркотических средствах и психотропных веществах» и списка I Перечня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В.М.Смирновой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Валентины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