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181868-П/2014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Ерохина Игоря Викторовича на нарушение его конституционных прав рядом положений Уголовного кодекса Российской Федерации и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И.В.Ерохина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6 июля 2004 года (с учетом кассационного определения от 24 августа 2004 года) постановленный в отношении гражданина И.В.Ерохина приговор от 27 июля 2000 года был приведен в соответствие с изменениями, внесенными в уголовный закон Федеральным законом от 8 декабря 2003 года № 162-ФЗ, при этом назначенное осужденному наказание – пожизненное лишение свободы – изменено не было.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«м» статьи 44 УК Российской Федерации относит к видам наказаний пожизненное лишение свободы, которое в силу части первой статьи 57 данного Кодекса устанавливается за совершение особо тяжких преступлений, посягающих на жизнь, а также за совершение особо тяжких преступлений против здоровья населения и общественной нравственности, общественной безопасности, половой неприкосновенности несовершеннолетних, не достигших четырнадцатилетнего возраста. Статья же 90 УПК Российской Федерации закрепляет, что обстоятельства, установленные вступившим в законную силу приговором либо иным вступившим в законную силу решением суда, принятым в рамках 3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Следовательно, в предмет регулирования данных статей не входят вопросы приведения приговоров в соответствие с новым уголовным законом, улучшающим положение лиц, совершивших преступление.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Ерохина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