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175393-П/2014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Ворожцовой Марии Семеновны на нарушение конституционных прав гражданина Ворожцова Владимира Ильича рядом положений Жилищного кодекса Российской Федерации и положениями статьи 17 Федерального закона «О социальной защите инвалидов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М.С.Ворожцовой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судами вышестоящих инстанций, отказано в удовлетворении иска гражданки М.С.Ворожцовой как опекуна своего признанного недееспособным сына, гражданина В.И.Ворожцова, к органам местного самоуправления города и городского района о предоставлении ему, как инвалиду II группы, страдающему заболеванием, указанным в Перечне тяжелых форм 2 хронических заболеваний, при которых невозможно совместное проживание граждан в одной квартире (утвержден постановлением Правительства Российской Федерации от 16 июня 2006 года № 378), жилого помещения по договору социального найма из муниципального жилищного фонда. При этом суд указал, в частности, что В.И.Ворожцову и заявительнице принадлежит в равных долях на праве собственности однокомнатная квартира площадью, превышающей учетную норму, установленную соответствующим муниципальным образованием; они не признаны в установленном законом порядке малоимущими и нуждающимися в улучшении жилищных условий.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жалоба гражданина на нарушение его конституционных прав и свобод положением закона признается допустимой, если данным законоположением затрагиваются его конституционные права и свободы и если оно было применено в конкретном деле, разрешение которого завершено в суде. При этом само по себе указание в судебных постановлениях на содержащиеся в части 3 статьи 49 Жилищного кодекса Российской Федерации условия, при которых жилое помещение может быть предоставлено по договору социального найма из государственного жилищного фонда (жилищного фонда Российской Федерации или жилищного фонда субъекта Российской Федерации), не может рассматриваться в качестве подтверждения применения в конкретном деле данного законоположения, и, следовательно, жалоба заявительницы в указанной части не отвечает критериям допустимости обращений в Положения частей первой и третьей статьи 17 Федерального закона «О социальной защите инвалидов в Российской Федерации», являясь по своему характеру отсылочными, применяемыми в системной взаимосвязи с иными положениями федерального законодательства и законодательства субъекта Российской Федерации, регулирующими соответствующие правоотношения, сами по себе не могут рассматриваться как нарушающие конституционные права опекаемого заявительницей лица, указанные в жалобе (определения Конституционного Суда Российской Федерации от 17 декабря 2009 года Кроме того, как следует из содержания жалобы и представленных копий судебных постановлений, заявительница не обращалась в суд с 6 требованиями о предоставлении жилого помещения по договору социального найма из жилищного фонда субъекта Российской Федерации. При этом и дополнительно представленные заявительницей копии официальных документов органов местного самоуправления, принятых после завершения судебного рассмотрения дела, послужившего поводом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Ворожцовой Марии Семеновны, поскольку она не отвечает требованиям 7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