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Клюшникова Александра Федоровича на нарушение его конституционных прав положениями статей 43, 59, 83 и 85 Уголовного кодекса Российской Федерации и статей 1, 7 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А.Ф.Клюшникова,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Ставропольского краевого суда от 22 ноября 1995 года гражданину А.Ф.Клюшникову по совокупности совершенных преступлений, в том числе убийства, было назначено наказание в виде смертной казни с конфискацией имущества. Указом Президента Российской Федерации от 19 мая 1999 года смертная казнь в порядке помилования была ему заменена 2 лишением свободы сроком на 25 лет. Постановлением Свердловского областного суда от 29 июня 2007 года, оставленным без изменения кассационным определением Верховного Суда Российской Федерации от 24 сентября 2007 года, ходатайство адвоката А.Ф.Клюшникова о разъяснении сомнений и неясностей при исполнении приговора оставлено без удовлетворения. Постановлением Ивдельского городского суда Свердловской области от 25 марта 2008 года в удовлетворении ходатайства адвоката о пересмотре приговора Ставропольского краевого суда в отношении А.Ф.Клюшникова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устанавливает, что правосудие в Российской Федерации осуществляется только судом (статья 118, часть 1), а также предоставляет каждому осужденному право просить о помиловании или смягчении наказания (статья 50, часть 3).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(статья 89, пункт «в»). Акт о помиловании действует самостоятельно, не требует для своего исполнения принятия какого-либо судебного решения, реализуется вне рамок отправления правосудия по уголовным делам и в силу самого предназначения данного полномочия Президента Российской Федерации не может расцениваться как ухудшающий положение осужденного и препятствующий реализации права на смягчение его участи, в том числе если после помилования, в ходе исполнения предусмотренного им вида наказания, новым законом ответственность за совершенное правонарушение устранена или смягчена (статья 54, часть 2, Конституции Российской Федерации). Данная правовая позиция сформулирована в ряде определений Конституционного Суда Российской Федерации – от 11 июля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пункте 5 резолютивной части Постановления от 2 февраля 1999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третья статьи 83 «Освобождение от отбывания наказания в связи с истечением сроков давности обвинительного приговора суда» УК Российской Федерации, согласно которой вопрос о применении сроков давности к лицу, осужденному к смертной казни или пожизненному лишению свободы, разрешается судом, исключает, по мнению заявителя, возможность применения судом данной нормы к случаю, когда актом о помиловании смертная казнь заменяется лишением свободы сроком на 25 лет. 6 Между тем данная норма в деле заявителя не могла применяться, поскольку с момента замены актом о помиловании смертной казни лишением свободы в рамках вынесенного обвинительного приговора исполняется другой вид наказания. Следовательно, нельзя признать обоснованным утверждение заявителя о том, что в этом случае приговор не исполняется или его исполнение прерывается.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Оспариваемые в жалобе положения Уголовно-процессуального кодекса Российской Федерации – части третьей статьи 1, частей первой и второй статьи 7 и пункта 15 статьи 397, послужившие, по утверждению заявителя, основанием к отказу в удовлетворении ходатайства о разъяснении сомнений и неясностей при исполнении приговора, ранее уже были предметом рассмотрения Конституционного Суда Российской Федерации. В Определении от 1 марта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Клюшникова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