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161137-П/2014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Щербакова Павла Викторовича на нарушение его конституционных прав положением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П.В.Щербакова,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2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П.В.Щербаковым, который, как следует из представленных материалов, приговором Новотроицкого городского суда Оренбургской области от 20 декабря 2012 года, оставленным без изменения кассационным определением судебной коллегии по уголовным делам Оренбургского областного суда от 31 января 2013 года (вынесено в порядке главы 45 УПК Российской Федерации), признан виновным в совершении преступления. Защитник осужденного обжаловал указанные судебные решения в президиум Оренбургского областного суда, однако постановлением судьи этого суда от 17 апреля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24 сентября 2013 года кассационная жалоба в интересах П.В.Щербакова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судебные решения, состоявшиеся в его уголовном деле,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Оренбургского областного суда. По мнению заявителя, оспариваемое законоположение противоречит статьям 21 (часть 1), 46 (часть 1), 50 (часть 3) и 55 (часть 3) Конституции Российской Федерации, поскольку лишает его права на судебную защиту и права просить о смягчении наказания, препятствуя обжалованию указанных в пункте 1 части второй статьи 4013 УПК Российской Федерации судебных 3 решений в Судебную коллегию по уголовным делам Верховного Суда Российской Федерации, если они не являлись предметом рассмотрения президиума областного или равного ему по уровню суда.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Щербакова Павла Викторовича не подлежащей дальнейшему рассмотрению в заседании Конституционного 5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Щербаков Павел Викторович, процессуальные решения в отношении которого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