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178307-П/2014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Литвинец Елены Ивановны на нарушение ее конституционных прав отдельными положениями статей 1 и 790 Гражданского кодекса Российской Федерации, статей 1 и 16 Закона Российской Федерации «О защите прав потребителей», статей 2 и 24 Федерального закона «Устав автомобильного транспорта и городского наземного электрического транспорта», пунктами 42, 50 и 51 Правил перевозок пассажиров и багажа автомобильным транспортом и городским наземным электрическим транспортом, а также абзацем пятым Перечня услуг транспортных, снабженческо-сбытовых и торговых организаций, по которым органам исполнительной власти субъектов Российской Федерации предоставляется право вводить государственное регулирование тарифов и надбавок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Е.И.Литвинец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вышестоящими судебными инстанциями, гражданке Е.И.Литвинец было отказано в удовлетворении иска к организации-перевозчику о признании действий ответчика по взиманию платы за услугу предварительной продажи билетов для проезда автомобильным транспортом в междугородном сообщении незаконными и компенсации морального вреда.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1 ГК Российской Федерации, согласно которому гражданское законодательство основывается на признании равенства участников регулируемых им отношений, неприкосновенности собственности, свободы договора, недопустимости произвольного вмешательства кого-либо в частные дела, необходимости беспрепятственного осуществления гражданских прав, обеспечения восстановления нарушенных прав, их судебной защиты, сам по себе не может рассматриваться как нарушающий конституционные права граждан. Как видно из содержания пункта 2 статьи 790 ГК Российской Федерации, предусматривающего, что плата за перевозку грузов, пассажиров и багажа транспортом общего пользования определяется на основании тарифов, утверждаемых в порядке, установленном транспортными уставами и кодексами, он носит отсылочный характер и сам по себе конституционные права заявительницы не нарушает. Пункт 2 статьи 2 Федерального закона «Устав автомобильного транспорта и городского наземного электрического транспорта», закрепляющий понятие «билет» для целей этого Федерального закона, и часть 1 статьи 24 данного Федерального закона, устанавливающая, что порядок продажи билетов определяется правилами перевозок пассажиров, не содержат какой-либо неопределенности и сами по себе конституционные права заявительницы не нарушают. Положения пунктов 42, 50 и 51 Правил перевозок пассажиров и багажа автомобильным транспортом и городским наземным электрическим транспортом (как в действующей, так и в ранее действовавшей редакции), 4 принятых во исполнение норм Федерального закона «Устав автомобильного транспорта и городского наземного электрического транспорта» (статья 3), предусматривающие, что проезд пассажиров по маршрутам регулярных перевозок осуществляется по билетам, а также содержащие правила продажи билетов для проезда в междугороднем сообщении, направлены на защиту прав и законных интересов граждан как экономически более слабой стороны в этих правоотношениях, а потому не могут рассматриваться как нарушающие конституционные права заявительницы в указанном ею аспекте. Утвержденное в соответствии с абзацем вторым пункта 1 Указа Президента Российской Федерации «О мерах по упорядочению государственного регулирования цен (тарифов)» положение абзаца пятого Перечня услуг транспортных, снабженческо-сбытовых и торговых организаций, по которым органам исполнительной власти субъектов Российской Федерации предоставляется право вводить государственное регулирование тарифов и надбавок, согласно которому в данный перечень включены перевозки пассажиров и багажа автомобильным транспортом по внутриобластным и межобластным (межреспубликанским в пределах Российской Федерации) маршрутам, включая такси, призвано обеспечить доступность транспортных услуг для потребителей. Следовательно, данное нормативное положение также не может рассматриваться как нарушающее конституционные права заявительницы, перечисленные в жалобе. Абзац второй пункта 2 статьи 1 Закона Российской Федерации «О защите прав потребителей» определяет компетенцию Правительства Российской Федерации по вопросу издания нормативных правовых актов, регламентирующих отношения, возникающие между потребителями и изготовителями, исполнителями, импортерами, продавцами при продаже товаров (выполнении работ, оказании услуг). Данное законодательное регулирование согласуется с определенными Конституцией Российской Федерации полномочиями Правительства Российской Федерации (статьи 114 5 и 115) и не может расцениваться как нарушающее какие-либо конституционные права. Оспариваемый заявительницей абзац первый пункта 1 статьи 16 Закона Российской Федерации «О защите прав потребителей» принят в развитие статьи 15 (часть 2) Конституции Российской Федерации об обязанности граждан и их объединений соблюдать Конституцию Российской Федерации и законы, направлен на защиту прав потребителей как экономически более слабой и зависимой стороны в гражданско-правовых отношениях с организациями и индивидуальными предпринимателями (определения от 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Литвинец Елены Ивановны, поскольку она не отвечает требованиям Федерального конституционного закона «О Конституционном Суде Российской 6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