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157597-П/2014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марта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Таргонского Сергея Николаевича на нарушение его конституционных прав пунктом 1 статьи 200, статьями 202–205 Гражданского кодекса Российской Федерации и частью четвертой статьи 213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М.И.Клеандрова,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С.Н.Таргонского,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С.Н.Таргонский 5 декабря 2008 года обратился в орган внутренних дел с заявлением о возбуждении уголовного дела по факту хищения у него доли в уставном капитале общества с ограниченной ответственностью (в размере 100 процентов) путем фальсификации договора дарения этой доли между ним и гражданином З. 2 22 января 2009 года постановлением дознавателя было возбуждено уголовное дело по признакам преступления, предусмотренного частью первой статьи 159 УК Российской Федерации. 4 мая 2011 года З. предъявлено обвинение в совершении преступления, предусмотренного частью четвертой статьи 159 УК Российской Федерации. 6 августа 2012 года постановлением следователя ввиду невозможности устранения сомнений в размере действительной стоимости доли в уставном капитале общества действия З. были квалифицированы по части первой статьи 159 УК Российской Федерации, однако ввиду истечения срока давности уголовного преследования за данное преступление уголовное дело в отношении З. прекращено на основании пункта 3 части первой статьи 24 УПК Российской Федерации. 31 октября 2012 года постановление от 6 августа 2012 года было отменено, однако постановлением от 29 ноября 2012 года уголовное дело в отношении З. по обвинению в совершении преступления, предусмотренного частью первой статьи 159 УК Российской Федерации, вновь прекращено по тому же основанию. Впоследствии производство по данному уголовному делу возобновлялось и прекращалось в связи с отсутствием в деянии З. состава преступления (постановления следователя от 1 мая 2013 года и от 17 августа 2013 года), в результате же постановлением следователя от 14 октября 2013 года оно было прекращено по основанию, предусмотренному пунктом 1 части первой статьи 24 УПК Российской Федерации, т.е. ввиду отсутствия события преступления. Параллельно с производством по уголовному делу С.Н.Таргонский предпринимал меры по защите своих прав в порядке гражданского судопроизводства. Так, он обратился в Арбитражный суд Новосибирской области с иском к З. о признании договора дарения доли в уставном капитале общества незаключенным и о применении последствий его незаключения, но впоследствии от иска отказался, и отказ был принят судом, а производство по делу прекращено (определение от 9 августа 2010 года). 3 Определением Арбитражного суда Новосибирской области от 31 августа 2010 года исковое заявление С.Н.Таргонского к З. и межрайонной инспекции Федеральной налоговой службы России № 15 по Новосибирской области о признании договора дарения доли недействительным и об отмене решения от 17 ноября 2008 года о регистрации внесения изменений в учредительные документы вследствие неуказания истцом ряда необходимых сведений и недоплаты государственной пошлины было оставлено без движения, а определением от 5 октября 2010 года – возвращено, поскольку допущенные недостатки истец не устранил. Решением Арбитражного суда Новосибирской области от 5 октября 2012 года, оставленным без изменения постановлениями судов апелляционной и кассационной инстанций, С.Н.Таргонскому было отказано в удовлетворении иска к З. и межрайонной инспекции Федеральной налоговой службы России № 15 по Новосибирской области о признании недействительным договора дарения доли по причине пропуска истцом срока исковой давности. По той же причине решением Арбитражного суда Новосибирской области от 28 февраля 2013 года, оставленным без изменения постановлениями судов апелляционной и кассационной инстанций, С.Н.Таргонскому в иске о признании за ним права собственности на 100 процентов доли в уставном капитале общества и возврате указанной доли в полном объеме отказано, равно как отказано и в восстановлении пропущенного срока исковой давности: суд не установил исключительных обстоятельств его пропуска, а также принял во внимание подтверждаемый определениями от 9 августа 2010 года и от 5 октября 2010 года факт обращения истца в арбитражный суд за защитой нарушенного права.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пункта 1 статьи 200, статей 202–205 ГК Российской Федерации (как в редакции, действовавшей до внесения изменений Федеральным законом от 7 мая 2013 года № 100-ФЗ, так и в ныне действующей редакции) закрепляют правила о начале течения срока исковой давности, приостановлении, перерыве течения срока исковой давности, течении срока исковой давности в случае оставления иска без рассмотрения, восстановлении срока исковой давности. Возможность обратиться за защитой нарушенных имущественных прав лишь в пределах установленного законом срока исковой давности должна стимулировать участников гражданского оборота, права которых нарушены, своевременно осуществлять их защиту, в том числе чтобы не страдали интересы других участников гражданского оборота. Как неоднократно указывал В соответствии со статьей 44 УПК Российской Федерации гражданский иск в уголовном процессе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(пункт 2). До вступления в силу Федерального закона от 7 мая 2013 года № 100-ФЗ Гражданский кодекс Российской Федерации в статье 203 предусматривал, что течение срока исковой давности прерывается предъявлением иска в установленном порядке. Данный Кодекс в ныне действующей редакции в статье 204 закрепляет, что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 (пункт 1); 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6 вступления в законную силу приговора, которым иск оставлен без рассмотрения (пункт 2). Таким образом, положения Гражданского кодекса Российской Федерации в системной связи с положениями Уголовно-процессуального кодекса Российской Федерации предусматривают возможность приостановления течения срока исковой давности в случае предъявления гражданского иска в уголовном процессе. При этом само по себе возбуждение уголовного дела по заявлению потерпевшего, выступающего в рамках этого уголовного дела в качестве гражданского истца, не препятствует возможности защиты потерпевшим своих имущественных прав в порядке гражданского судопроизводства путем подачи иска в арбитражный суд или суд общей юрисдикции. Потерпевший, предъявляя гражданский иск в уголовном процессе на стадии предварительного следствия, должен предвидеть юридические последствия своих действий, в том числе возможность, а в отдельных случаях – и необходимость защиты своих прав в порядке гражданского судопроизводства. Из представленных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Таргонского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