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166417-П/2014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Голубева Михаила Николаевича на нарушение его конституционных прав статьями 8 и 10 Уголовного кодекса Российской Федерации,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М.Н.Голубева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8 УК Российской Федерации устанавливает лишь основание уголовной ответственности и не регламентирует действие уголовного закона 3 во времени и условия его обратной силы, – они определены в статьях 9 и 10 этого Кодекса.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Голубева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