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15091-П/2006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марта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Гусака Николая Александровича на нарушение его конституционных прав пунктами 1 и 2 статьи 34626 Налогового кодекса Российской Федерации и пунктом 3 статьи 28 Федерального закона «Об обязательном пенсионном страховании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Ю.М.Данилова, Г.А.Жилина, С.М.Казанцева, М.И.Клеандрова, А.Л.Кононова, Л.О.Красавчиковой, С.П.Маврина, Н.В.Мельникова, Н.В.Селезнева, А.Я.Сливы, В.Г.Стрекозова, О.С.Хохряковой, Б.С.Эбзеева, В.Г.Ярославцева, рассмотрев по требованию гражданина Н.А.Гусака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Н.А.Гусака оспаривается конституционность положений статьи 34626 Налогового кодекса Российской Федерации (в редакции, действовавшей до 1 января 2006 года), которая определяет, что система налогообложения в виде единого налога на вмененный доход для отдельных видов деятельности устанавливается данным Кодексом, вводится в действие законами субъектов Российской Федерации и применяется наряду с общей системой налогообложения, предусмотренной законодательством 2 Российской Федерации о налогах и сборах (пункт 1), а также содержит перечень видов деятельности, доходы от которых могут облагаться единым налогом на вмененный доход (пункт 2). Кроме того, заявитель оспаривает конституционность пункта 3 статьи 28 Федерального закона «Об обязательном пенсионном страховании в Российской Федерации», согласно которому минимальный размер фиксированного платежа на финансирование страховой и накопительной частей трудовой пенсии устанавливается в размере 150 рублей в месяц и является обязательным для уплаты; при этом 100 рублей направляется на финансирование страховой части трудовой пенсии, 50 рублей – на финансирование накопительной части трудовой пенсии. Как следует из представленных материалов, инспекция Министерства Российской Федерации по налогам и сборам по Туймазинскому району и городу Туймазы Республики Башкортостан направила Н.А.Гусаку требование от 25 октября 2004 года о представлении налоговых деклараций по единому налогу на вмененный доход за 2001–2004 годы. Апелляционная инстанция Арбитражного суда Республики Башкортостан постановлением от 21 января 2005 года оставила без изменения решение арбитражного суда первой инстанции от 7 декабря 2004 года о взыскании с заявителя задолженности по страховым взносам на обязательное пенсионное страхование за 2003 год, указав при этом, что обязательство по уплате страховых взносов возникает в силу закона и не изменяется по причине отсутствия дохода у индивидуального предпринимателя. Как утверждает Н.А.Гусак, оспариваемые нормы, как предусматривающие обязательный переход на применение экономически невыгодной, по его мнению, системы налогообложения в виде единого налога на вмененный доход для отдельных видов деятельности и принуждающие индивидуальных предпринимателей к уплате страховых взносов в Пенсионный фонд Российской Федерации в виде фиксированного платежа, противоречат Конституции Российской Федерации, ее статьям 6 (часть 2), 8 (часть 1), 15, 19 (часть 2), 34, 37, 57 и 76 (часть 3). 3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Федерального конституционного закона.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Н.А.Гусаком материалы, не находит оснований для принятия его жалобы к рассмотрению. Вопрос о конституционности законодательного регулирования единого налога на вмененный доход для определенных видов деятельности уже исследовался Конституционным Судом Российской Федерации. В Определении от 9 апреля 2001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Положение пункта 3 статьи 28 Федерального закона «Об обязательном пенсионном страховании в Российской Федерации» также ранее было предметом анализа Конституционного Суда Российской Федерации, который в Определении от 12 апреля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Гусака Николая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а разрешение вопроса, поставленного в жалобе, Конституционному Суду Российской Федерации неподведомственно, а также поскольку по предмету обращения Конституционным Судом Российской Федерации ранее были приняты решения, сохраняющие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