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16302-П/2007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января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Шпончикова Андрея Ивановича на нарушение его конституционных прав частью 2 статьи 259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А.И.Шпончикова,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Тринадцатого арбитражного апелляционного суда от 16 сентября 2005 года, оставленным без изменения постановлением Федерального арбитражного суда Северо-Западного округа от 23 ноября 2005 года, отклонено ходатайство гражданина А.И.Шпончикова о восстановлении процессуального срока на подачу апелляционной жалобы, как не соответствующее требованию части 2 статьи 259 АПК Российской Федерации, согласно которой пропущенный срок подачи апелляционной 2 жалобы может быть восстановлен арбитражным судом апелляционной инстанции по ходатайству обратившегося с ней лица при условии, если оно подано не позднее шести месяцев со дня принятия решения и арбитражный суд признает причины пропуска срока уважительными.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 статей 1, 2, 17, 18 и 46 Конституции Российской Федерации и корреспондирующих им статьи 14 Международного пакта о гражданских и политических правах, статей 7, 8 и 10 Всеобщей декларации прав человека, статьи 6 Конвенции о защите прав человека и основных свобод, которые согласно статье 15 (часть 4) Конституции Российской Федерации являются составной частью правовой системы Российской Федерации, следует, что правосудие по самой своей сути может признаваться таковым, если оно отвечает требованиям справедливости и обеспечивает эффективное восстановление в правах. Раскрывая конституционное содержание права каждого на судебную защиту,</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представленных материалов, арбитражные суды, ссылаясь на предписание части 2 статьи 259 АПК Российской Федерации, отказывают в восстановлении пропущенного срока подачи апелляционной жалобы даже тем лицам (к их числу относится и заявитель), которые не имели возможности ни в установленный законом месячный срок подать апелляционную жалобу, ни в шестимесячный срок обратиться с ходатайством о восстановлении срока на ее подачу, в частности по причине того, что не были надлежащим образом извещены о времени и месте судебного заседания, не получали в установленном порядке копии решения и узнали о его принятии спустя более чем шесть месяцев (по утверждению заявителя, он был привлечен арбитражным судом к участию в деле в качестве ответчика, но копий судебных актов не получал и о принятом 28 апреля 2003 года судебном решении узнал только от судебного пристава- исполнителя в августе 2005 года). Между тем, согласно Арбитражному процессуальному кодексу Российской Федерации в случае неявки в судебное заседание лица, участвующего в деле, и отсутствии при этом у суда сведений о надлежащем его извещении судебное разбирательство откладывается (часть 1 статьи 158), а если при таких обстоятельствах дело все же было рассмотрено, решение арбитражного суда первой инстанции подлежит безусловной отмене арбитражным судом апелляционной инстанции (пункт 2 части 4 статьи 270). Данное регулирование согласуется с правовой позицией Конституционного Суда Российской Федерации, выраженной применительно к уголовному судопроизводству, из которой следует, что рассмотрение дела без участия 5 лиц, о правах и об обязанностях которых принято решение, ограничивает конституционное право таких лиц на судебную защиту, является отступлением от гарантированных статьями 19 (часть 1) и 123 (часть 3) Конституции Российской Федерации принципов равенства всех перед законом и судом, осуществления судопроизводства на основе состязательности и равноправия сторон, – в таком случае искажается сама суть правосудия, безусловно предполагающая при разрешении спора по существу реальную возможность участвующих в деле лиц высказать свою позицию перед лицом независимого и беспристрастного суда (постановления от 2 июля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 2 статьи 259 АПК Российской Федерации, действующая во взаимосвязи с частью 2 статьи 117 данного Кодекса, – по своему конституционно-правовому смыслу в системе норм действующего арбитражного процессуального законодательства и с учетом правовой позиции, выраженной Конституционным Судом Российской Федерации в Постановлении от 17 ноября 2005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жалобу гражданина Шпончикова Андрея Ивановича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Тринадцатого арбитражного апелляционного суда от 16 сентября 2005 года подлежит пересмотру в установленном порядке, если для этого нет иных препятствий. 8</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