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147873-П/2013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Рачникова Юрия Викторовича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Ю.В.Рачникова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Ю.В.Рачников, осужденный за приготовление к незаконному сбыту наркотических средств в особо крупном размере, т.е. за деяние, предусмотренное частью первой статьи 30 и пунктом «г» части третьей статьи 2281 УК Российской Федерации, обратился в суд по месту отбывания наказания в виде лишения свободы с ходатайством о приведении вынесенного в его отношении приговора в соответствие с действующим 2 уголовным законом в связи с утверждением постановлением Правительства Российской Федерации от 1 октября 2012 года № 1002 для целей статей 228, 2281, 229 и 2291 данного Кодекса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вещества. В удовлетворении ходатайства постановлением Ковровского городского суда Владимирской области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3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Рачникова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