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161150-П/2014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Миронова Андрея Игоревича на нарушение его конституционных прав положением пункта 2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А.И.Миронова,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2 определения, а также промежуточные судебные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оспаривается гражданином А.И.Мироновым, который, как следует из представленных материалов, был признан виновным в совершении преступления приговором Бежицкого районного суда города Брянска от 12 июля 2013 года, оставленным без изменения судебной коллегией по уголовным делам Брянского областного суда (постановление от 30 августа 2013 года), и ему назначено наказание в виде лишения свободы на срок 2 года условно. Постановлением судьи Брянского областного суда от 17 октября 2013 года было отказано в передаче кассационной жалобы для рассмотрения в судебном заседании президиума данного суда как суда кассационной инстанции, а письмом консультанта Верховного Суда Российской Федерации от 15 ноября 2013 года кассационная жалоба заявителя на состоявшиеся судебные решения возвращена без рассмотрения по существу, как поданная с нарушением правил подсудности: в письме указывалось, что в силу пункта 2 части второй статьи 4013 УПК Российской Федерации судебные решения могут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Брянского областного суда. По мнению заявителя, оспариваемое законоположение, допускающее возможность отказа Верховного Суда Российской Федерации в принятии кассационной жалобы к рассмотрению, если указанные в пункте 1 части второй статьи 4013 УПК Российской Федерации судебные решения не являлись предметом рассмотрения в президиуме Брянского областного суда, 3 противоречит статьям 21 (часть 1), 46 (часть 1), 50 (часть 3) и 55 (часть 3) Конституции Российской Федерации. Кроме того, по мнению А.И.Миронова, статья 4013 УПК Российской Федерации препятствует реализации Верховным Судом Российской Федерации своей функции по осуществлению судебного надзора за деятельностью судов общей юрисдикции, поскольку данная норма во взаимосвязи с положениями статьи 40117 данного кодекса, устанавливающими запрет на подачу повторных или новых кассационных жалоб, не предусматривает возможности обжалования постановления судьи суда соответствующего уровня об отказе в передаче кассационной жалобы для рассмотрения в судебном заседании суда кассационной инстанции, фактически придавая ему характер окончательного решения по уголовному делу.</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Миронова Андрея Игоревича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Миронов Андрей Игоревич, процессуальные решения в отношении которого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