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159241-П/2014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Абдулатипова Мурада Сурхаевича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М.С.Абдулатипова,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2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М.С.Абдулатиповым, который, как следует из представленных материалов, приговором Никулинского районного суда города Москвы от 28 марта 2013 года, оставленным без изменения апелляционным определением судебной коллегии по уголовным делам Московского городского суда от 3 июля 2013 года, был признан виновным в совершении преступления, предусмотренного частью первой статьи 30 и пунктом «г» части третьей статьи 2281 УК Российской Федерации, и ему назначено наказание в виде лишения свободы на срок 8 лет. Постановлением судьи Московского городского суда от 10 сентября 2013 года было отказано в передаче кассационной жалобы М.С.Абдулатипова на эти судебные решения, поданной его защитником, для рассмотрения в заседании президиума данного суда, а письмом консультанта Верховного Суда Российской Федерации от 8 ноября 2013 года кассационная жалоба возвращена без рассмотрения по существу, как поданная с нарушением правил подсудности: в письме указывалось, что в силу пункта 2 части второй статьи 4013 данного Кодекса судебные решения могут быть рассмотрены Судебной коллегией по уголовным делам Верховного Суда Российской Федерации лишь при условии, что до 3 того они являлись предметом рассмотрения президиума Московского городского суда. По мнению заявителя, оспариваемое законоположение, допустившее отказ Верховного Суда Российской Федерации в принятии его кассационной жалобы на том основании, что судебные решения по его уголовному делу, указанные в пункте 1 части второй статьи 4013 УПК Российской Федерации, не являлись предметом рассмотрения в президиуме Московского городского суда, нарушает гарантированные Конституцией Российской Федерации право просить о смягчении наказания и право на судебную защиту в вышестоящем суде, т.е. противоречит статьям 21 (часть 1), 46 (часть 1), 50 (часть 3) и 55 (часть 3) Конституции Российской Федерации, а также препятствует реализации Верховным Судом Российской Федерации функции по осуществлению судебного надзора за деятельностью судов общей юрисдикции, поскольку во взаимосвязи с положениями статьи 40117 УПК Российской Федерации, устанавливающими запрет на подачу повторных или новых кассационных жалоб, не предусматривает возможности обжалования постановления судьи суда соответствующего уровня об отказе в передаче кассационной жалобы для рассмотрения судом кассационной инстанции, фактически придавая ему характер окончательного решения по уголовному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Абдулатипова Мурада Сурхаевича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Абдулатипов Мурад Сурхаевич,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