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9309-П/2009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«Сафьяновская медь – Медин» на нарушение конституционных прав и свобод подпунктом 7 пункта 4 статьи 340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«Сафьяновская медь – Медин»,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каждый обязан платить законно установленные налоги и сборы (статья 57); система налогов, взимаемых в федеральный бюджет, устанавливается федеральным законом (статья 75, часть 3). По смыслу данных конституционных положений, налоги устанавливаются законодателем в соответствии с сущностью каждого из них и не в виде простого перечня, а как элементы системы, параметры и условия функционирования которой применительно к каждому налогоплательщику во многом предопределяются объективными закономерностями их экономической деятельности. Налоговый кодекс Российской Федерации, исходя из названных конституционных 4 положений, закрепляет в статье 3 «Основные начала законодательства о налогах и сборах» предписание, согласно которому налоги и сборы должны иметь экономическое основание и не могут быть произвольными. Из этого следует, что уплата того или иного налога может рассматриваться как обстоятельство, учитываемое при формировании последующих налоговых обязательств налогоплательщика. Правовое регулирование отношений, связанных с взиманием налога на добычу полезных ископаемых, осуществляется на основании норм главы 26 «Налог на добычу полезных ископаемых» Налогового кодекса Российской Федерации. В силу пункта 1 статьи 336 данного Кодекса объектом налогообложения налогом на добычу полезных ископаемых – по общему правилу и при наличии иных юридически значимых оговорок – признаются полезные ископаемые, добытые из недр или извлеченные из отходов (потерь) добывающего производства. Стоимость добытых полезных ископаемых определяется в соответствии со статьей 340 данного Кодекса, содержащей три различных способа ее оценки – исходя из сложившихся у налогоплательщика за соответствующий налоговый период цен реализации без учета субсидий (пункт 1), исходя из сложившихся у налогоплательщика за соответствующий налоговый период цен реализации добытого полезного ископаемого (пункт 2) и исходя из расчетной стоимости добытых полезных ископаемых (пункт 3), кроме того, в данной статье указывается порядок применения каждого из этих способов. Федеральный законодатель в отношении такого способа оценки налоговой базы по налогу на добычу полезных ископаемых, как способ, основанный на расчетной стоимости добытого полезного ископаемого, указал, что расчетная стоимость определяется налогоплательщиком самостоятельно на основании данных налогового учета с применением того порядка признания доходов и расходов, который налогоплательщик применяет для определения налоговой базы по налогу на прибыль 5 организаций (пункт 4 статьи 340 Налогового кодекса Российской Федерации). Конституционный Суд Российской Федерации, рассматривая вопросы обложения налогом на добычу полезных ископаемых, в Определении от 16 мая 2007 года Таким образом, из оспариваемого законоположения, рассматриваемого в системной взаимосвязи с иными нормами законодательства о налогах и сборах и с учетом приведенных правовых позиций Конституционного Суда Российской Федерации, следует, что основания для невключения налога на добычу полезных ископаемых в состав расчетной стоимости отсутствуют. Оспариваемое правовое регулирование предполагает формирование расчетной стоимости полезного ископаемого с учетом всех расходов, относящихся непосредственно к недропользованию как виду экономической деятельности, включая уплаченный налог на добычу полезных ископаемых. При этом данный налог – с учетом избранного налогоплательщиком способа определения стоимости добытого полезного ископаемого – представляет собой такой же экономически необходимый расход, как и прочие расходы, в число которых включаются иные налоги (подпункт 7 пункта 4 статьи 340 Налогового кодекса Российской Федерации). Это отражает экономико-правовую природу названного налога и не влечет двойного налогообложения одного и того же объекта.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«Сафьяновская медь – Медин»,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