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151056-П/2013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Малкова Андрея Михайловича на нарушение его конституционных прав статьями 29.9, 30.7 и 30.17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А.М.Малкова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А.М.Малковым материалы, не находит оснований для принятия его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Малкова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