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195888-П/2015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Викторова Геннадия Савельевича на нарушение его конституционных прав частями 1 и 2 статьи 25.6, частью 1 статьи 29.2 и пунктом 1 части 2 статьи 29.9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Г.С.Викторова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Кодекс Российской Федерации об административных правонарушениях к задачам производства по делам об административных правонарушениях относит всестороннее, полное, объективное и своевременное выяснение обстоятельств каждого дела и разрешение его в соответствии с законом (статья 24.1), что согласуется с закрепленными им требованиями законности и справедливости при осуществлении производства по делам об административных правонарушениях. Судья, как и иные органы и должностные лица, осуществляющие производство по делу об административном правонарушении, вправе заслушивать объяснения и показания лиц, участвующих в деле, оглашать материалы дела, исследовать иные доказательства, а также осуществлять необходимые процессуальные действия, направленные на проверку их допустимости, относимости и достоверности, в том числе посредством вызова в качестве свидетеля лиц, которым могут быть известны обстоятельства дела, подлежащие установлению (статья 25.6, часть 5 статьи 25.7, статьи 26.1, 26.2, 26.3 и 29.7 КоАП Российской Федерации). Соответственно, судья вправе не только исследовать представленные в качестве доказательств протоколы и иные документы, но и в целях проверки содержащихся в них сведений вызвать в судебное заседание лицо, которому могут быть известны необходимые обстоятельства, что не может расцениваться как осуществление судом не свойственной ему функции и 4 согласуется с конституционным принципом состязательности административного судопроизводства (определения Конституционного Суда Российской Федерации от 6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Викторова Геннадия Савельевича,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