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90915-П/2012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Цагараевой Заремы Бимболатовны на нарушение ее конституционных прав положениями подпункта 19 пункта 1 статьи 27 Федерального закона «О трудовых пенсиях в Российской Федерации», пункта 1 раздела «Наименование должностей» и пункта 1.10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к рассмотрению жалобы гражданки З.Б.Цагараевой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З.Б.Цагараевой материалы, не находит оснований для принятия ее жалобы к рассмотрению. В соответствии с подпунктом 19 пункта 1 статьи 27 Федерального закона «О трудовых пенсиях в Российской Федерации» лицам, не менее 25 лет осуществлявшим педагогическую деятельность в учреждениях для детей, 3 трудовая пенсия по старости назначается независимо от возраста.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Цагараевой Заремы Бимболатовны,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