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177666-П/2014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Чеванина Николая Андреевича на нарушение его конституционных прав частью пятой статьи 46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Н.А.Чеванина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30 ноября 2011 года гражданин Н.А.Чеванин осужден за совершение преступления, предусмотренного пунктом «в» части пятой статьи 290 УК Российской Федерации, к наказанию в виде штрафа в размере семидесятикратной суммы взятки с лишением на два года права занимать должности на государственной службе и в органах местного самоуправления, связанные с осуществлением организационно- распорядительных функций. Постановлением суда от 3 апреля 2012 года ему 2 была установлена рассрочка выплаты штрафа. 24 апреля 2013 года суд отказал в удовлетворении представления судебного пристава-исполнителя о замене осужденному наказания в виде штрафа иным видом наказания. Однако в связи с тем, что Н.А.Чеванин не уплатил штраф в установленный срок, судебный пристав-исполнитель вновь обратился в суд с представлением о замене этого наказания, которое постановлением суда от 28 апреля 2014 года было заменено лишением свободы на срок пять лет. Апелляционным определением от 31 июля 2014 года данное решение изменено: наказание в виде штрафа заменено наказанием в виде лишения свободы на срок семь лет.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Чеванина Николая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