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17558-П/2008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Ахмедьянова Айдара Ишбулдовича на нарушение его конституционных прав пунктом 3 части первой статьи 61 и частью первой статьи 63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А.И.Ахмедьянова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А.И.Ахмедьянов и К.Н.Ахмедьянова, обвинявшиеся в совершении преступления, предусмотренного частью второй статьи 159 «Мошенничество» УК Российской Федерации, 3 апреля 2006 года в заседании суда со ссылкой на часть первую статьи 63 УПК Российской Федерации заявили председательствовавшему судье отвод на том основании, что 10 сентября 2002 года им было принято решение отменить как необоснованное постановление следователя о прекращении данного 2 уголовного дела, а также что он является родственником одного из участников данного уголовного процесса.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А.И.Ахмедьяновым материалы, не находит оснований для принятия его жалобы к рассмотрению. Уголовно-процессуальным кодексом Российской Федерации предусмотрено, что судья, прокурор, следователь, дознаватель не может участвовать в производстве по уголовному делу, если он является близким родственником или родственником любого из участников производства по данному уголовному делу (пункт 3 части первой статьи 61). Кроме того, судья, принимавший участие в рассмотрении уголовного дела в суде первой инстанции, не может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 (часть первая статьи 63). При наличии названных обстоятельств, как прямо указано в части первой статьи 64 УПК Российской Федерации, судье может быть заявлен отвод участниками уголовного судопроизводства. В случае наличия названных оснований для отвода судья обязан устраниться от участия в производстве по уголовному делу (часть первая статьи 62 УПК Российской Федерации). Содержащиеся в названных нормах положения не дают оснований для какого-либо иного их 3 истолкования и, соответственно, не могут рассматриваться как нарушающие конституционные права и свободы заявителя. Настаивая на признании пункта 3 части первой статьи 61 и части первой статьи 63 УПК Российской Федерации неконституционными, заявитель фактически оспаривает не содержащиеся в них положения, а их неприменение судом при рассмотрении уголовного дела. Между тем проверка законности и обоснованности судебных решений является прерогативой вышестоящих инстанций судов общей юрисдикции и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Ахмедьянова Айдара Ишбулдовича,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