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9308-П/2009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октября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«Башкирский медно-серный комбинат» на нарушение конституционных прав и свобод подпунктом 7 пункта 4 статьи 340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А.Я.Сливы,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«Башкирский медно-серный комбинат»,</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Конституцией Российской Федерации каждый обязан платить законно установленные налоги и сборы (статья 57); система налогов, взимаемых в федеральный бюджет, устанавливается федеральным законом (статья 75, часть 3). По смыслу данных конституционных положений, налоги устанавливаются законодателем в соответствии с сущностью каждого из них и не в виде простого перечня, а как элементы системы, параметры и условия функционирования которой применительно к каждому налогоплательщику во многом предопределяются объективными закономерностями их экономической деятельности. Налоговый кодекс Российской Федерации, исходя из названных конституционных положений, закрепляет в статье 3 «Основные начала законодательства о налогах и сборах» предписание, 4 согласно которому налоги и сборы должны иметь экономическое основание и не могут быть произвольными. Из этого следует, что уплата того или иного налога может рассматриваться как обстоятельство, учитываемое при формировании последующих налоговых обязательств налогоплательщика. Правовое регулирование отношений, связанных с взиманием налога на добычу полезных ископаемых, осуществляется на основании норм главы 26 «Налог на добычу полезных ископаемых» Налогового кодекса Российской Федерации. В силу пункта 1 статьи 336 данного Кодекса объектом налогообложения налогом на добычу полезных ископаемых – по общему правилу и при наличии иных юридически значимых оговорок – признаются полезные ископаемые, добытые из недр или извлеченные из отходов (потерь) добывающего производства. Стоимость добытых полезных ископаемых определяется в соответствии со статьей 340 данного Кодекса, содержащей три различных способа ее оценки – исходя из сложившихся у налогоплательщика за соответствующий налоговый период цен реализации без учета субсидий (пункт 1), исходя из сложившихся у налогоплательщика за соответствующий налоговый период цен реализации добытого полезного ископаемого (пункт 2) и исходя из расчетной стоимости добытых полезных ископаемых (пункт 3), кроме того, в данной статье указывается порядок применения каждого из этих способов. Федеральный законодатель в отношении такого способа оценки налоговой базы по налогу на добычу полезных ископаемых, как способ, основанный на расчетной стоимости добытого полезного ископаемого, указал, что расчетная стоимость определяется налогоплательщиком самостоятельно на основании данных налогового учета с применением того порядка признания доходов и расходов, который налогоплательщик применяет для определения налоговой базы по налогу на прибыль организаций (пункт 4 статьи 340 Налогового кодекса Российской Федерации). 5 Таким образом, из оспариваемого законоположения, рассматриваемого в системной взаимосвязи с иными нормами законодательства о налогах и сборах и с учетом приведенных правовых позиций Конституционного Суда Российской Федерации, следует, что основания для невключения налога на добычу полезных ископаемых в состав расчетной стоимости отсутствуют. Оспариваемое правовое регулирование предполагает формирование расчетной стоимости полезного ископаемого с учетом всех расходов, относящихся непосредственно к недропользованию как виду экономической деятельности, включая уплаченный налог на добычу полезных ископаемых. При этом данный налог – с учетом избранного налогоплательщиком способа определения стоимости добытого полезного ископаемого – представляет собой такой же экономически необходимый расход, как и прочие расходы, в число которых включаются иные налоги (подпункт 7 пункта 4 статьи 340 Налогового кодекса Российской Федерации). Это отражает экономико- правовую природу названного налога и не влечет двойного налогообложения одного и того же объекта.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открытого акционерного общества «Башкирский медно-серный комбинат»,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