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181199-П/2014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Терешиной Елены Анатольевны на нарушение ее конституционных прав пунктом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Е.А.Терешиной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Е.А.Терешиной материалы, не находит оснований для принятия ее жалобы к рассмотрению. 3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государственных и муниципальных учреждениях для детей, трудовая пенсия по старости назначается независимо от возраста. Согласно пункту 2 статьи 27 названного Федерального закона списки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Правительство Российской Федерации постановлением от 29 октября 2002 года № 781 утвердило правила, которые регулируют порядок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обеспечивая тем самым реализацию права данной категории граждан на досрочное пенсионное обеспечение. В действующей системе пенсионного обеспечения установление для лиц, осуществляющих педагогическую деятельность,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учреждениях для детей, а лишь с такой, выполнение которой сопряжено с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лиц, работающих на одних и тех же должностях, но в разных условиях, в том числе – выполняющих норму рабочего времени, установленную за 4 ставку заработной платы, или работающих на соответствующих должностях на условиях неполного рабочего времени. Пункт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обеспечивает максимально возможный учет периодов осуществления педагогической деятельности в учреждениях для детей в целях реализации права на назначение досрочной трудовой пенсии, что само по себе не может расцениваться как нарушение конституционных прав заявительницы. Разрешение же вопроса о включении в стаж, дающий право на досрочное назначение трудовой пенсии по старости лицам, осуществлявшим педагогическую деятельность в учреждениях для детей, периода работы в должности старшей пионервожатой с одновременным исполнением обязанностей учителя без занятия соответствующей должности и выполнения педагогической (учебной) нагрузки,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Терешиной Елены Анатольевны,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