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173951-П/2014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Пантюхина Романа Васильевича на нарушение его конституционных прав частью третьей статьи 61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Р.В.Пантюхина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гражданину Р.В.Пантюхину возвращено заявление о присуждении компенсации за нарушение права на судопроизводство в разумный срок со ссылкой на то, что срок судопроизводства при рассмотрении кассационной жалобы на постановление об отказе в удовлетворении ходатайства о приведении приговора в соответствие с новым уголовным законом не подлежит оценке с точки зрения разумности по нормам процессуального 2 закона и Федерального закона от 30 апреля 2010 года № 68-ФЗ «О компенсации за нарушение права на судопроизводство в разумный срок или права на исполнение судебного акта в разумный срок».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В целях реализации вытекающей из Конституции Российской Федерации и Конвенции о защите прав человека и основных свобод обязанности Российской Федерации по обеспечению права каждого на справедливое судебное разбирательство его дела в разумный срок, являющегося неотъемлемой составляющей права на судебную защиту, и исходя из необходимости создать надлежащие условия для осуществления права каждого на возмещение государством вреда, причиненного незаконными действиями (или бездействием) органов государственной власти или их должностных лиц, а также прав потерпевших от преступлений и злоупотреблений властью на охрану их прав законом, на доступ к правосудию и компенсацию причиненного ущерба (статьи 52 и 53 3 Конституции Российской Федерации), Федеральный закон от 30 апреля 2010 года № 68-ФЗ предоставил лицам, чьи дела рассматривались в судебном порядке, право обратиться в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срок. Введя в правовое регулирование институт присуждения компенсации за нарушение права на судопроизводство в разумный срок и права на исполнение судебного акта в разумный срок в качестве внутригосударственного средства правовой защиты от предположительно имевшего место нарушения требований Конвенции о защите прав человека и основных свобод во взаимосвязи с соответствующими положениями Конституции Российской Федерации, федеральный законодатель, по сути, установил специальный – вспомогательный к общегражданскому порядку возмещения вреда, причиненного незаконными действиями (бездействием) государственных органов, в том числе судов, – механизм защиты прав на судебную защиту и на справедливое судебное разбирательство (Постановление Конституционного Суда Российской Федерации от 19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Пантюхина Романа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