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15288-П/2006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закрытого акционерного общества «Производство продуктов питания» на нарушение конституционных прав и свобод отдельными положениями статей 88, 171, 172 и 176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ЗАО «Производство продуктов питания»,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 Налоговый кодекс Российской Федерации исходит из недопустимости причинения неправомерного вреда при проведении налогового контроля (статьи 35 и 103); если, осуществляя его, налоговые органы руководствуются целями и мотивами, противоречащими действующему правопорядку, налоговый контроль в таких случаях может превратиться из необходимого инструмента налоговой политики в инструмент подавления экономической самостоятельности и инициативы, чрезмерного ограничения свободы предпринимательства и права собственности, что в силу статей 34 (часть 1), 35 (части 1–3) и 55 (часть 3) Конституции Российской Федерации недопустимо; превышение налоговыми органами (их должностными лицами) своих полномочий либо использование их вопреки законной цели и охраняемым правам и интересам граждан, организаций, государства и общества несовместимо с принципами правового государства, в котором осуществление прав и свобод человека и гражданина не должно нарушать права и свободы других лиц (статья 1, часть 1; статья 17, часть 3, Конституции Российской Федерации). Данная правовая позиция, сформулированная Конституционным Судом Российской Федерации в Постановлении от 16 июля 2004 года Таким образом, положения статьи 88, пунктов 1 и 2 статьи 171, пункта 1 статьи 172 и пунктов 1–3 статьи 176 Налогового кодекса Российской Федерации не обязывают налогоплательщика одновременно с подачей налоговой декларации (и/или заявления о возврате из бюджета сумм налога на добавленную стоимость в случае превышения сумм налоговых 6 вычетов общей суммы налога) представлять документы, подтверждающие правильность применения налогового вычета (в частности, счета-фактуры). Эта обязанность возникает у него с момента получения требования налогового органа о представлении указанных документов. Иное означало бы возложение на налогоплательщика не установленной законодательством о налогах и сборах обязанности и создавало бы неопределенность в правоприменении, что противоречит статье 57 Конституции Российской Федерации и приведенным правовым позициям Конституционного Суда Российской Федерации, сформулированным в сохраняющих свою силу постановлениях от 8 октября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88, пунктов 1 и 2 статьи 171, пункта 1 статьи 172 и пунктов 1–3 статьи 176 Налогового кодекса Российской Федерации по своему конституционно-правовому смыслу, выявленному Конституционным Судом Российской Федерации в настоящем Определении на основе правовых позиций, изложенных в ранее принятых и сохраняющих свою силу постановлениях, не обязывают налогоплательщика одновременно с подачей налоговой декларации (и/или заявления о возврате из бюджета сумм налога на добавленную стоимость в случае превышения сумм налоговых вычетов общей суммы налога) представлять документы, подтверждающие правильность применения налогового вычета, при том что налоговый орган вправе требовать от налогоплательщика документы, необходимые и достаточные для проведения поверки правильности применения налоговых вычетов. 7 Выявленный в настоящем Определении конституционно-правовой смысл указанных законоположений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закрытого акционерного общества «Производство продуктов питания»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