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165417-П/2014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Солдатова Юрия Ивановича на нарушение его конституционных прав пунктом 14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Ю.И.Солдатова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подпунктом 19 пункта 1 статьи 27 Федерального закона от 17 декабря 2001 года № 173-ФЗ «О трудовых пенсиях в Российской Федерации» лицам, не менее 25 лет осуществлявшим педагогическую деятельность в учреждениях для детей, трудовая пенсия по старости назначается независимо от возраста. В действующей системе пенсионного обеспечения установление для лиц, осуществлявших педагогическую деятельность в учреждениях для детей, льготных условий приобретения права на трудовую пенсию по старости направлено, главным образом, на защиту от риска утраты профессиональной трудоспособности ранее достижения общеустановленного пенсионного возраста. Поэтому право на досрочное назначение трудовой пенсии по старости связывается не с любой работой в образовательных учреждениях,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учитываются также и различия в характере труда, функциональных обязанностях лиц, работающих на одних и тех же должностях, но в разных по профилю и задачам деятельности учреждениях и организациях. По этому признаку законодатель выделяет педагогическую деятельность в учреждениях для детей. Основанная на указанных признаках дифференциация условий реализации права на трудовую пенсию по старости сама по себе не может расцениваться как нарушающая принцип равенства всех перед законом 4 (статья 19, часть 1, Конституции Российской Федерации) либо как ограничивающая право граждан на социальное (пенсионное) обеспечение (статья 39, часть 1, Конституции Российской Федерации). Оспариваемое нормативное положение направлено на конкретизацию механизма реализации закрепленного в названной норме Федерального закона «О трудовых пенсиях в Российской Федерации» права на досрочное пенсионное обеспечение по старости, предоставленное законодателем только тем лицам, чья педагогическая деятельность осуществляется в учреждениях для детей, т.е. в учреждениях, основной контингент обучающихся в которых составляют лица в возрасте до 18 лет (Определение Конституционного Суда Российской Федерации от 23 июня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Солдатова Юрия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