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198340-П/2015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21 мая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 гражданина Забранюка Андрея Александровича на нарушение его конституционных прав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 гражданина А.А.Забранюка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данных жалоб к рассмотрению. Содержащаяся в части второй статьи 163 УПК Российской Федерации норма, предусматривающая обязанность объявить о составе следственной группы подозреваемому и обвиняемому, применяется во взаимосвязи с положениями статьи 61, пункта 5 части четвертой статьи 46, статей 62 и 67 этого Кодекса, направлена на обеспечение права лица, привлекаемого к уголовной ответственности, знать состав следственной группы и при наличии к тому оснований заявлять отводы входящим в нее лицам в сроки, достаточные для реализации им данного права (Определение Конституционного Суда Российской Федерации от 23 апреля 2013 года Статья 283 УПК Российской Федерации прямо закрепляет, что суд по ходатайству сторон либо по собственной инициативе назначает повторную либо дополнительную судебную экспертизу при наличии противоречий между заключениями экспертов, которые невозможно преодолеть в судебном разбирательстве путем допроса экспертов (часть четвертая); аналогичное правило содержит и часть вторая статьи 207 этого Кодекса, предусматривающая, что при возникновении сомнений в обоснованности заключения эксперта или при наличии противоречий в выводах экспертов по тем же вопросам может быть назначена повторная экспертиза, производство которой поручается другому эксперту (пункт 15 постановления Пленума Верховного Суда Российской Федерации от 21 декабря 2010 года № 28 «О судебной экспертизе по уголовным делам»). Как указывал Конституционный Суд Российской Федерации, осуществление судом функции правосудия в публичном по своему характеру уголовном процессе предполагает законодательное наделение его правом проверять и оценивать с точки зрения относимости, допустимости и достоверности представленные сторонами обвинения и защиты доказательства как путем установления их источников и сопоставления с другими доказательствами, имеющимися в уголовном деле либо представляемыми сторонами в судебном заседании, так и путем получения и исследования – в рамках обвинения, предъявленного подсудимому либо измененного в соответствии с уголовно-процессуальным законом (часть вторая статьи 252 УПК Российской Федерации), – иных доказательств, подтверждающих или опровергающих доказательство, проверяемое судом. В частности, речь идет о правомочии рассматривающего уголовное дело суда по собственной инициативе назначить повторную экспертизу, 4 направленную на разрешение сомнений в обоснованности ранее полученного заключения эксперта и устранение противоречий в сделанных выводах. Такое право является непременным условием использования судом (в том числе в порядке части первой статьи 86, части первой статьи 240, части первой статьи 282, части первой статьи 283 УПК Российской Федерации) тех или иных доказательств для принятия на их основе правосудных решений. Иное не позволяло бы суду при рассмотрении уголовных дел давать объективную оценку отстаиваемым сторонами позициям и устранять возникающие в ходе судебного разбирательства сомнения в их обоснованности, а следовательно, не обеспечивало бы независимость и беспристрастность суда при отправлении правосудия (Определение от 20 ноября 2003 года Статья 259 УПК Российской Федерации закрепляет требования, предъявляемые к ведению протокола судебного заседания, в том числе – о 5 достоверном и последовательном отражении хода судебного разбирательства, а также обязанность председательствующего и секретаря судебного заседания изготовить протокол и ознакомить с ним стороны по их ходатайству. Согласно части шестой указанной нормы протокол судебного заседания может изготавливаться как в виде единого документа, так и по частям, которые, как и протокол в целом, подписываются председательствующим и секретарем; по ходатайству сторон им может быть предоставлена возможность ознакомиться с частями протокола по мере их изготовления. При этом,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 гражданина Забранюка Андрея Александровича, поскольку они не отвечают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жалобам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