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118017-П/2012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Вячеслава Александровича на нарушение его конституционных прав положениями пункта 2 статьи 27 Федерального закона «О трудовых пенсиях в Российской Федерации» и постановления Правительства Российской Федерации «О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В.А.Павлова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