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59909-П/2011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марта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Петрова Юрия Викторовича на нарушение его конституционных прав частью 3 статьи 1.5, примечанием к статье 1.5 и статьей 2.61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Н.В.Селезнева, О.С.Хохряковой, В.Г.Ярославцева, рассмотрев по требованию гражданина Ю.В.Петрова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Ю.В.Петровым материалы, не находит оснований для принятия его жалобы к рассмотрению. Оспариваемые заявителем положения Кодекса Российской Федерации об административных правонарушениях в нормативном единстве с иными его положениями закрепляют особый порядок привлечения к ответственности за административные правонарушения в области дорожного движения в случае их фиксации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уполномоченные органы не обязаны доказывать вину собственников (владельцев) транспортных средств при вынесении в отношении них постановлений по делам об административных правонарушениях. Вместе с тем собственник (владелец) транспортного средства вправе обжаловать вынесенное в отношении него постановление по делу об административном правонарушении в вышестоящий орган (вышестоящему должностному лицу) либо в суд и представить при этом доказательства того, что в момент фиксации вмененного ему административного правонарушения транспортное средство, собственником (владельцем) которого он является (являлся на момент совершения административного правонарушения), находилось во владении или в пользовании другого лица либо к данному моменту выбыло из его обладания в результате противоправных действий 3 других лиц. То есть в указанном случае собственник (владелец) транспортного средства, реализуя право на обжалование вынесенного в отношении него постановления по делу об административном правонарушении, фактически обязан представить доказательства своей невиновности. Подобное распределение бремени доказывания между государством в лице органов, уполномоченных на вынесение постановлений по делам об административных правонарушениях в области дорожного движения в случае их фиксации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и соответствующими собственниками (владельцами) транспортных средств, будучи исключением из общего правила о том, что лицо, привлекаемое к административной ответственности, не обязано доказывать свою невиновность, не отменяет действие в названной сфере иных положений, раскрывающих принцип презумпции невиновности (части 1, 2 и 4 статьи 1.5 КоАП Российской Федерации). Кроме того, такое распределение бремени доказывания не освобождает уполномоченные органы, включая суды, при рассмотрении и разрешении дел об административных правонарушениях в области дорожного движения в случае их фиксации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от соблюдения требований статей 24.1 «Задачи производства по делам об административных правонарушениях», 26.11 «Оценка доказательств» КоАП Российской Федерации и других статей данного Кодекса, направленных на обеспечение всестороннего, полного, объективного и своевременного выяснения всех обстоятельств и справедливого разрешения дел об административных правонарушениях. Приведенное правовое регулирование соответствует сохраняющей свою силу правовой позиции Конституционного Суда Российской 4 Федерации, согласно которой Конституция Российской Федерации закрепляет в статье 49 презумпцию невиновности применительно к сфере уголовной ответственности; в процессе правового регулирования других видов юридической ответственности законодатель, учитывая особенности соответствующих отношений и их субъектов, требования неотвратимости ответственности, интересы защиты основ конституционного строя, нравственности, здоровья, прав и свобод других лиц, обеспечения обороны страны и безопасности государства (статья 15, часть 2; статья 55, часть 3, Конституции Российской Федерации), вправе решить вопрос о распределении бремени доказывания вины иным образом, освобождая органы государственной власти от доказывания вины при обеспечении возможности для самих субъектов правонарушения подтверждать свою невиновность (постановления Конституционного Суда Российской Федерации от 27 апреля 2001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Петрова Юрия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