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65365-П/2011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Шаймарданова Артура Анатольевича на нарушение его конституционных прав частью третьей статьи 51 и частью первой статьи 409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Н.В.Мельникова, Ю.Д.Рудкина, О.С.Хохряковой, В.Г.Ярославцева, рассмотрев по требованию гражданина А.А.Шаймарданова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(статья 48, часть 2) определяет начальный, но не конечный момент осуществления обвиняемым права на помощь адвоката (защитника). С учетом того, что уголовно- процессуальный закон относит к категории обвиняемых не только лиц, в отношении которых вынесены постановление о привлечении в качестве обвиняемого или обвинительный акт, но и подсудимых – обвиняемых, по уголовному делу которых назначено судебное разбирательство, а также осужденных – обвиняемых, в отношении которых вынесен обвинительный приговор, и оправданных – обвиняемых, в отношении которых вынесен оправдательный приговор (части первая и вторая статьи 47 УПК Российской Федерации), данное право должно обеспечиваться на всех стадиях уголовного процесса, в том числе при производстве в суде кассационной инстанции. Соответственно, положения уголовно-процессуального законодательства, регламентирующие участие защитника в уголовном судопроизводстве, в их системном единстве не могут расцениваться как допускающие возможность ограничения права обвиняемого на получение квалифицированной юридической помощи адвоката (защитника), поскольку 3 при отсутствии отказа обвиняемого от защитника или при наличии других обстоятельств, обусловливающих обязательное участие защитника в уголовном деле, они не исключают обязанность суда обеспечить участие защитника при производстве в суде кассационной инстанции (определения Конституционного Суда Российской Федерации от 21 февраля 2008 года Часть первая статьи 409 УПК Российской Федерации устанавливает, что основаниями отмены или изменения приговора, определения либо постановления суда при рассмотрении уголовного дела в порядке надзора являются основания, предусмотренные статьей 379 данного Кодекса, пункт 2 части первой которой закрепляет в качестве одного из таких оснований нарушение уголовно-процессуального закона. Согласно части первой статьи 381 УПК Российской Федерации основаниями отмены или изменения судебного решения судом кассационной инстанции являются такие нарушения уголовно-процессуального закона, 4 которые путем лишения или ограничения гарантированных данным Кодексом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Названная норма определяет, таким образом, критерии, по которым нарушение уголовно-процессуального закона, выявленное при рассмотрении дела судом кассационной инстанции, может быть отнесено им к влекущим указанные в ней процессуальные последствия. О наличии нарушений уголовно-процессуального закона, подпадающих под эти критерии, суд кассационной инстанции может прийти к выводу, только проверив соблюдение установленных уголовно-процессуальным законом правил и выслушав доводы сторон. Соответственно, оценка того, может ли – исходя из обстоятельств конкретного дела – повлиять на постановление законного, обоснованного и справедливого приговора выявленное судом кассационной инстанции нарушение уголовно-процессуального закона, и, следовательно, является ли оно основанием для отмены или изменения соответствующего судебного решения, относится к полномочиям суда кассационной инстанции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Шаймарданова Артура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