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155739-П/2014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Охлопкова Евгения Викторовича на нарушение его конституционных прав абзацем третьим статьи 1100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гражданина Е.В.Охлопкова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с гражданина Е.В.Охлопкова в пользу гражданки И. взыскана сумма 20 000 рублей компенсации морального вреда, причиненного в результате ее привлечения к уголовной ответственности и возбуждения уголовного дела частного обвинения по части первой статьи 130 «Оскорбление» УК Российской Федерации (признана утратившей силу Федеральным законом от 7 декабря 2011 года № 420-ФЗ), завершившегося через год постановлением оправдательного приговора. Суд указал, в частности, что ответчик, являясь профессиональным адвокатом и обладая профессиональными юридическими 2 знаниями, должен был предвидеть, с учетом конкретных обстоятельств дела, результат возможной необоснованности выдвинутого обвинения и причинения данным обвинением имущественного ущерба и морального вреда. Суд также указал, что в нарушение положений части первой статьи 56 ГПК Российской Федерации ответчик не представил доказательств, опровергающих доводы И. о том, что инициирование частного обвинения имело целью причинить ей вред исходя из сложившихся между истицей и ответчиком взаимоотношений. Оставляя упомянутое решение без изменения в данной части, суд апелляционной инстанции со ссылкой на правовые позиции Конституционного Суда Российской Федерации, содержащиеся, в частности, в Постановлении от 17 октября 2011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Охлопкова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