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18662-П/2009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Усанова Олега Германовича на нарушение его конституционных прав пунктом 3 части первой статьи 378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О.Г.Усанова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Усанова Олега Германовича,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