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147104-П/2006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февраля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открытого акционерного общества «Тверьоблгаз» на нарушение конституционных прав и свобод отдельными положениями постановлений Правительства Российской Федерации от 13 февраля 2006 года № 83 и от 9 июня 2007 года № 360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по требованию ОАО «Тверьоблгаз»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Постановление Правительства Российской Федерации от 13 февраля 2006 года № 83, принятое во исполнение норм Градостроительного кодекса Российской Федерации (статья 48), направлено на обеспечение и защиту прав и законных интересов как правообладателей земельных участков, осуществляющих строительство (реконструкцию) объектов, так и владельцев (собственников) сетей инженерно-технического обеспечения, обусловленных в том числе необходимостью доступности энергетических ресурсов для потребителей и создания условий для подключения объектов капитального строительства к инженерно-техническим сетям. Оспариваемое положение пункта 1 Правил определения и предоставления технических условий подключения объекта капитального строительства к сетям инженерно-технического обеспечения определяет отношения, регулируемые названным постановлением Правительства Российской Федерации, и само по себе не может расцениваться как нарушающее конституционные права заявителя. Проверка же правильности применения оспариваемой заявителем нормы подзаконного нормативного правового акта в конкретном деле с учетом его фактических обстоятельств, равно как и установление соответствия данной нормы федеральному законодательству – на что, по существу, направлена жалоба заявителя – к компетенции Конституционного Суда Российской Федерации, установленной статьей 125 Конституции 5 Российской Федерации и статьей 3 Федерального конституционного закона «О Конституционном Суде Российской Федерации», не относятся. Что касается иных оспариваемых заявителем положений, то в соответствии со статьей 125 (часть 4) Конституции Российской Федерации и конкретизирующими ее статьями 96 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открытого акционерного общества «Тверьоблгаз»,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