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175730-П/2014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Опрышко Виктора Николаевича на нарушение его конституционных прав пунктом 3 части 1 статьи 29 Федерального закона «О полиции»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В.Н.Опрышко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В.Н.Опрышко материалы, не находит оснований для принятия данной жалобы к рассмотрению. Лица, которые проходят службу в органах внутренних дел, выполняют конституционно значимые функции, чем обусловливается их специальный правовой статус (совокупность прав и свобод, гарантируемых государством, а также обязанностей и ответственности), содержание и характер обязанностей государства по отношению к ним и их обязанности по отношению к государству (постановления Конституционного Суда Российской Федерации от 26 декабря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Опрышко Виктора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