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17481-П/2008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апреля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федерального государственного унитарного предприятия «Научно- исследовательский институт машиностроения» на нарушение конституционных прав и свобод пунктом 12 статьи 16 Федерального закона «О государственном материальном резерве»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ФГУП «Научно-исследовательский институт машиностроения»,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Семнадцатого арбитражного апелляционного суда от 21 ноября 2006 года, оставленным без изменения судом кассационной инстанции (постановление Федерального арбитражного суда Уральского округа от 6 февраля 2007 года), отменено решение Арбитражного суда 2 Свердловской области от 25 августа 2006 года об отказе в иске Федерального агентства по государственным резервам по Уральскому федеральному округу к ФГУП «Научно-исследовательский институт машиностроения» и вынесено новое решение, обязывающее ответчика восстановить в государственном резерве мазут топочный в количестве 1 597,754 тонны, вести учет топочного мазута государственного резерва отдельно от ресурсов текущего назначения и выплатить истцу штраф в сумме 1 814 398 рублей 60 копеек за непредставление установленной отчетности по материальным ценностям государственного резерва за 2004 год. Суд указал, что этот штраф, предусмотренный пунктом 12 статьи 16 Федерального закона «О государственном материальном резерве», представляет собой законную неустойку (статья 332 ГК Российской Федерации), в связи с чем доводы ответчика о непринятии истцом решения о привлечении его к ответственности согласно нормам Кодекса Российской Федерации об административных правонарушениях несостоятельны. Определением Высшего Арбитражного Суда Российской Федерации от 23 мая 2007 года в передаче дела в Президиум Высшего Арбитражного Суда Российской Федерации для пересмотра в порядке надзора решения кассационной инстанции отказано.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 «О государственном материальном резерве» устанавливает общие принципы формирования, размещения, хранения, использования, пополнения и освежения запасов государственного материального резерва – особого федерального (общероссийского) запаса материальных ценностей, который предназначен для использования в целях и порядке, предусмотренных данным Федеральным законом, и в состав которого входят запасы материальных ценностей для мобилизационных нужд Российской Федерации, запасы стратегических материалов и товаров, запасы материальных ценностей для обеспечения неотложных работ при ликвидации последствий чрезвычайных ситуаций (статья 1). Согласно статье 11 названного Федерального закона запасы материальных ценностей, входящие в состав государственного 4 материального резерва, размещаются в организациях, специально предназначенных для его хранения, а также частично могут храниться в иных организациях (промышленных, транспортных, сельскохозяйственных и др.) независимо от форм собственности и организационно-правовых форм; перечень организаций, осуществляющих ответственное хранение материальных ценностей государственного резерва, номенклатура и объем хранения этих ценностей определяются мобилизационным и другими специальными планами; возмещение затрат организациям, осуществляющим ответственное хранение государственного резерва, производится в порядке, устанавливаемом Правительством Российской Федерации (пункты 1, 2, 3 и 5). Исходя из предназначения государственного материального резерва, особенностей поставки, закладки и хранения его запасов, надлежащее выполнение организациями, на которые возложена публично-правовая обязанность по ответственному хранению материальных ценностей государственного резерва, обязательств перед органами единой федеральной системы государственного резерва Российской Федерации, обеспечивающими формирование, хранение и обслуживание запасов государственного резерва, предполагает в том числе обязанность этих организаций своевременно и в установленной форме представлять необходимую отчетность и, соответственно, возможность введения федеральным законом ответственности за ненадлежащее исполнение данной обязанности, что не может рассматриваться как не согласующееся с конституционно значимыми целями, закрепленными в статье 55 (часть 3) Конституции Российской Федерации, ограничение прав, гарантированных ее статьями 8, 19, 34 и 35.</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Как следует из представленных материалов, ФГУП «Научно- исследовательский институт машиностроения», осуществлявшее ответственное хранение топочного мазута государственного материального резерва, было подвергнуто штрафу за непредставление – в нарушение Инструкции о порядке и условиях поставки, приемки, хранения и выпуска топочного мазута государственного резерва на пунктах ответственного 5 хранения (утверждена приказом Госкомрезерва России от 17 июля 1996 года № 151) – отчетов по результатам инвентаризации данных материальных ценностей государственного резерва за 2004 год. Согласно ее пункту 3.12 организации, являющиеся ответственными хранителями государственного материального резерва, должны проводить инвентаризацию принятого на хранение топочного мазута государственного резерва ежегодно одновременно с инвентаризацией ресурсов текущего назначения в порядке и сроки, установленные соответствующими министерствами и ведомствами, и направлять доклад о ее результатах территориальному управлению не позднее семи дней по окончании инвентаризации. То обстоятельство, что штраф за несвоевременное представление установленной отчетности организацией, осуществляющей ответственное хранение материальных ценностей государственного резерва, предусмотренный пунктом 12 статьи 16 Федерального закона «О государственном материальном резерве», является законной неустойкой и взыскивается, согласно пункту 16 той же статьи, в бесспорном порядке, в любом случае не исключает право данной организации обратиться в арбитражный суд, который, в свою очередь, разрешая конкретное дело, возникшее из правоотношений по ответственному хранению материальных ценностей государственного материального резерва, вправе осуществить выбор закона, подлежащего применению к этим правоотношениям в данном деле, в том числе применить часть первую статьи 333 ГК Российской Федерации и уменьшить подлежащую уплате неустойку, если она явно несоразмерна последствиям нарушения обязательства.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статьями 96 и 97 Федерального конституционного закона «О Конституционном Суде Российской Федерации» гражданин или объединение граждан вправе обратиться в Конституционный Суд Российской Федерации с жалобой на нарушение своих конституционных прав и свобод законом и такая жалоба признается допустимой, если оспариваемым законом, примененным или подлежащим применению в деле заявителя, затрагиваются его конституционные права и свободы. 6 Поскольку положением пункта 12 статьи 16 Федерального закона «О государственном материальном резерве» конституционные права ФГУП «Научно-исследовательский институт машиностроения» не нарушаются, данная жалоба не может быть принята Конституционным Судом Российской Федерации к рассмотрению. Проверка же законности и обоснованности вынесенных по делу заявителя судебных актов, на чем он фактически настаивает,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ФГУП «Научно- исследовательский институт машиностроения»,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