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119515-П/2012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Зотова Максима Павловича на нарушение его конституционных прав частью 1 статьи 19.3 и частью 1 статьи 32.8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М.П.Зотова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М.П.Зотовым материалы, не находит оснований для принятия его жалоб к рассмотрению. Федеральный закон от 7 февраля 2011 года № 3-ФЗ «О полиции», определяя в качестве предназначения полиции защиту жизни, здоровья, прав и свобод граждан Российской Федерации, иностранных граждан, лиц без гражданства, противодействие преступности, охрану общественного порядка, собственности и обеспечение общественной безопасности (часть 1 статьи 1), возлагает на полицию и ее сотрудников соответствующие предназначению полиции обязанности и предоставляет обусловленные данными обязанностями права (статьи 12, 13, 27 и 28), а также устанавливает, что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 (часть 4 статьи 30). 4 Приведенным положениям корреспондирует оспариваемая заявителем часть 1 статьи 19.3 КоАП Российской Федерации, устанавливающая ответственность за неповиновение законному распоряжению или требованию сотрудника полиции в связи с исполнением им обязанностей по охране общественного порядка и обеспечению общественной безопасности, а равно воспрепятствование исполнению им служебных обязанностей, т.е. за такие действия, которые выражаются в непосредственном отказе подчиниться распоряжениям (требованиям) сотрудника полиции, в физическом сопротивлении и противодействии ему. Данные действия, вопреки мнению заявителя, не охватываются статьей 17.7 КоАП Российской Федерации, устанавливающей административную ответственность за умышленное невыполнение требований, которые в соответствии с тем же Кодексом вправе предъявить должностное лицо, осуществляющее производство по делу об административном правонарушении, в том числе должностное лицо органа внутренних дел (полиции), например за невыполнение требования об обязательном присутствии при рассмотрении дела лица, в отношении которого ведется производство по делу, его законного представителя (часть 3 статьи 25.1, часть 5 статьи 25.3 КоАП Российской Федерации). Таким образом, часть 1 статьи 19.3 КоАП Российской Федерации не может рассматриваться как нарушающая конституционные права заявителя в указанном им аспекте. Проверка же законности и обоснованности вынесенного в отношении него постановления по делу об административном правонарушении, в том числе с точки зрения правильности квалификации действий заявителя,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Согласно Кодексу Российской Федерации об административных правонарушениях административный арест, как наиболее строгое административное наказание, устанавливается и назначается лишь в исключительных случаях за отдельные виды административных 5 правонарушений и может быть назначен только судьей (части 1 и 2 статьи 3.9). При этом в отличие от общего правила части 2 статьи 31.2 КоАП Российской Федерации, согласно которому постановление по делу об административном правонарушении подлежит исполнению с момента его вступления в законную силу – для постановлений судьи этот момент наступает после истечения срока обжалования, если постановление не было обжаловано или опротестовано, либо в момент вынесения решения по жалобе, протесту на постановление, за исключением случаев, если решением отменяется вынесенное постановление (статьи 30.2–30.9, пункты 1 и 3 статьи 31.1 КоАП Российской Федерации), – постановление судьи об административном аресте исполняется органами внутренних дел немедленно после вынесения такого постановления (часть 1 статьи 32.8 КоАП Российской Федерации). Закрепляя особый порядок исполнения постановления об административном аресте, Кодекс Российской Федерации об административных правонарушениях предусматривает в части 1 статьи 29.11, части 2 статьи 30.2 и части 3 статьи 30.5 гарантии судебной защиты прав лица, подвергнутого административному аресту: мотивированное постановление об административном аресте объявляется немедленно по окончании рассмотрения дела; жалоба на данное постановление направляется в вышестоящий суд в день получения жалобы и подлежит рассмотрению в течение суток с момента ее подачи, если лицо отбывает административный арест. Таким образом, правило о немедленном исполнении постановления об административном аресте уравновешено наличием гарантий скорейшего рассмотрения жалобы лица, подвергнутого этому наказанию. М.П.Зотовым не представлено сведений об обжаловании вынесенного в отношении него постановления по делу об административном правонарушении, а потому оснований полагать, что данные гарантии не позволили ему обеспечить защиту своих прав, не имеется. Следовательно, часть 1 статьи 32.8 КоАП Российской Федерации, рассматриваемая в системной связи с другими 6 положениями этого Кодекса, не может расцениваться как нарушающая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Зотова Максима Павловича,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