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119196-П/2012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«Белый скит» на нарушение конституционных прав и свобод частью девятой статьи 115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«Белый скит»,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Одним из правовых средств, предназначенных в уголовном судопроизводстве для защиты прав и законных интересов лиц и организаций, потерпевших от преступлений (статья 52 Конституции Российской Федерации, пункт 1 части первой статьи 6 УПК Российской Федерации), является предусмотренное статьей 115 УПК Российской Федерации наложение ареста на имущество, осуществляемое для обеспечения исполнения приговора в части возможной конфискации имущества, указанного в части первой статьи 1041 УК Российской Федерации, а также имущественных взысканий, в том числе гражданского иска о возмещении имущественного или морального вреда, причиненного преступлением, который вправе предъявить признанный гражданским истцом потерпевший по уголовному делу к лицам, несущим в соответствии с Гражданским кодексом Российской Федерации ответственность за такой вред и признаваемым гражданскими ответчиками (часть первая статьи 44, часть первая статьи 54 УПК Российской Федерации). Согласно статье 115 УПК Российской Федерации наложение ареста на имущество состоит в запрете, адресованном собственнику или владельцу имущества, распоряжаться и в необходимых случаях пользоваться им, а также в изъятии имущества и передаче его на хранение; следователь с 4 согласия руководителя следственного органа, а дознаватель с согласия прокурора возбуждают перед судом ходатайство о наложении ареста на имущество подозреваемого, обвиняемого или лиц, несущих по закону материальную ответственность за их действия;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преступления либо для финансирования терроризма, организованной группы, незаконного вооруженного формирования, преступного сообщества (преступной организации) (части первая – третья). Поставленный в жалобе ООО «Белый скит» вопрос об ограничении права собственности, свободы предпринимательской и иной не запрещенной законом экономической деятельности при наложении ареста на имущество уже рассматривался Конституционным Судом Российской Федерации. По смыслу правовых позиций, сформулированных им в ряде решений, такого рода ограничения являются допустимыми при условии, что суд осуществляет эффективный контроль за применением данной меры процессуального принуждения и что она не влечет подмену частноправовых механизмов разрешения споров о собственности уголовно-процессуальными средствами, направленными на достижение публично-правовых целей уголовного судопроизводства, и не представляет собой чрезмерное ограничение права собственности лица, на имущество которого наложен арест (постановления от 16 июля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«Белый скит», поскольку она не отвечает требованиям Федерального конституционного закона «О Конституционном 7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