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58398-П/2011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унитарного предприятия организации научного обслуживания «Агронаучсервис» на нарушение конституционных прав и свобод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федерального государственного унитарного предприятия организации научного обслуживания «Агронаучсервис»,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57 Конституции Российской Федерации каждый обязан платить законно установленные налоги и сборы. В целях обеспечения исполнения налогоплательщиками конституционной обязанности платить налоги федеральный законодатель – на основании статей 57, 71 (пункты «в», «ж», «з», «о»), 72 (пункты «б», «и» части 1), 75 (часть 3) и 76 (части 1 и 2) Конституции Российской Федерации – устанавливает систему налогов, взимаемых в бюджет, и общие принципы налогообложения, а также предусматривает соответствующие меры государственного принуждения. При этом, закрепляя правовой механизм исполнения конституционной обязанности по уплате налогов, он обладает достаточно широкой дискрецией в выборе как направлений налоговой политики, так и методов ее правового регулирования. Правовое регулирование земельного налога, как указывал В соответствии со статьей 66 Земельного кодекса Российской Федерации (в оспариваемой заявителем редакции)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пунктом 3 данной статьи (пункт 2);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(пункт 3). Закрепление в оспариваемом положении статьи 66 Земельного кодекса Российской Федерации двух моделей исчисления кадастровой стоимости земельного участка – либо в результате проведения государственной кадастровой оценки в соответствии с Правилами, утвержденными постановлением Правительства Российской Федерации от 8 апреля 2000 года № 316 (действовало до вступления в силу Федерального закона «О внесении изменений в Федеральный закон «Об оценочной деятельности в Российской Федерации» и отдельные законодательные акты Российской Федерации»), либо путем установления рыночной стоимости, определенной индивидуально для объекта недвижимости, – было обусловлено сложностью 5 стоявших перед законодателем задач в условиях несформированного рынка земли в Российской Федерации. Такое правовое регулирование, закрепляющее использование для проведения государственной кадастровой оценки земельных участков главным образом методов массовой оценки, но не исключающее в некоторых случаях использование индивидуально определенной рыночной стоимости, само по себе не может рассматриваться как нарушение принципа равного налогообложения и не предусматривает возможность дискриминационного и произвольного характера определения налоговой базы по земельному налогу. Федеральным законом «О внесении изменений в Федеральный закон «Об оценочной деятельности в Российской Федерации» и отдельные законодательные акты Российской Федерации» были внесены существенные изменения в пункт 3 статьи 66 Земельного кодекса Российской Федерации. Данный пункт в новой редакции предусматривает, что в случае определения рыночной стоимости земельного участка кадастровая стоимость этого земельного участка устанавливается равной его рыночной стоимости. Кроме того, Федеральный закон от 29 июля 1998 года № 135-ФЗ «Об оценочной деятельности в Российской Федерации» был дополнен главой III1 «Государственная кадастровая оценка», в статье 2419 которой прямо указывается, что физические и юридические лица в случае, если результаты определения кадастровой стоимости земельного участка затрагивают их права и обязанности, вправе оспорить их в суде или комиссии по рассмотрению споров о результатах определения кадастровой стоимости на основании отчета об определении рыночной стоимости данного земельного участка по состоянию на дату, на которую была определена его кадастровая стоимость; в таком случае кадастровая стоимость устанавливается равной рыночной стоимости, определенной в отчете об оценке. В связи с указанными изменениями законодательства Федеральным стандартом оценки «Определение кадастровой стоимости (ФСО № 4)» (утвержден приказом Минэкономразвития России от 22 октября 2010 года № 508) было определено понятие кадастровой стоимости, под которой теперь 6 понимается «установленная в процессе государственной кадастровой оценки рыночная стоимость объекта недвижимости, определенная методами массовой оценки, или, при невозможности определения рыночной стоимости методами массовой оценки, рыночная стоимость, определенная индивидуально для конкретного объекта недвижимости в соответствии с законодательством об оценочной деятельности». Действующее в настоящее время правовое регулирование допускает пересмотр кадастровой стоимости земельного участка при определении его рыночной стоимости. Вопрос о таком пересмотре должен разрешаться органами исполнительной власти, а при несогласии с их решениями – в судебном порядке. Физические и юридические лица, чьи права и обязанности затрагивают результаты определения кадастровой стоимости земельного участка, в том числе организации, обладающие правом постоянного (бессрочного) пользования земельными участками, не лишены возможности доказывать в суде необоснованность и произвольность отказа органов исполнительной власти от пересмотра кадастровой стоимости земельного участка при определении его рыночной стоимости. Таким образом, пункт 3 статьи 66 Земельного кодекса Российской Федерации конституционные права заявителя не нарушает, а потому его жалоба,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унитарного предприятия организации научного обслуживания «Агронаучсервис»,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