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96958-П/2012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Игоря Владимировича на нарушение его конституционных прав частью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И.В.Попова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уголовное дело в отношении гражданина И.В.Попова, обвиняемого по части второй статьи 109 и части второй статьи 167 УК Российской Федерации, по ходатайству представителя потерпевшего было возвращено прокурору для устранения препятствий его рассмотрения в судебном заседании. В дальнейшем с учетом позиции потерпевших органами предварительного расследования обвинение И.В.Попову было изменено на пункты «а», «д», «е» части второй статьи 105 и часть вторую статьи 167 УК 2 Российской Федерации, уголовное дело направлено в суд и рассмотрено по существу с вынесением обвинительного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