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163458-П/2014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«Олимп-47» на нарушение конституционных прав и свобод Федеральным законом «О ратификации Договора между Российской Федерацией и Соединенными Штатами Америки о взаимной правовой помощи по уголовным делам»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ООО «Олимп-47»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было удовлетворено ходатайство следователя о наложении ареста на находящиеся на счетах в банковской организации денежные средства ООО «Олимп-47» в соответствии с поступившим через Генеральную прокуратуру Российской Федерации запросом Министерства юстиции Соединенных Штатов Америки об оказании правовой помощи по конкретному уголовному делу. Законность 2 данного судебного решения была подтверждена определением суда апелляционной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«Олимп-47» материалы, не находит оснований для принятия его жалобы к рассмотрению. Федеральный закон о ратификации международного договора представляет собой правовой акт, принятый уполномоченным на то органом государственной (законодательной) власти – Федеральным Собранием в соответствии с установленной Конституцией Российской Федерации компетенцией (статья 71, пункт «к»; статья 76, часть 1; статья 94; статья 105, часть 1; статья 106, пункт «г») и выражающий решение о согласии Российской Федерации на обязательность для нее данного международного договора. Соответственно, при разрешении Конституционным Судом Российской Федерации вопроса о конституционности федерального закона о ратификации международного договора не может не затрагиваться и вопрос 3 о конституционности самого международного договора, в частности уже вступившего в силу: конституционно-правовая оценка федерального закона о ратификации вступившего в силу международного договора, как правило, невозможна в отрыве от самого международного договора (Определение Конституционного Суда Российской Федерации от 2 июля 2013 года № 1055- О). Договор между Российской Федерацией и Соединенными Штатами Америки о взаимной правовой помощи по уголовным делам, подписанный в городе Москве 17 июня 1999 года, направлен исключительно на достижение целей сотрудничества и взаимной помощи его сторон (пункт 4 статьи 1); реализация его положений осуществляется на основании запросов, которые исполняются в соответствии с законодательством запрашиваемой стороны, если иное не предусмотрено данным Договором, причем запрашиваемая сторона исполняет запрос в соответствии с указанными в нем требованиями, если это не запрещено ее законодательством (пункт 1 статьи 3, статья 5 и пункт 3 статьи 7); сторона, которая осуществила арест, изъятие или конфискацию имущества, приобретенного преступным путем, и орудий совершения преступлений, распоряжается ими в соответствии со своим законодательством (пункт 3 статьи 18). Вместе с тем Уголовно-процессуальный кодекс Российской Федерации, устанавливающий порядок уголовного судопроизводства на территории Российской Федерации, обязательный для судов, органов прокуратуры, органов предварительного следствия и органов дознания, а также иных участников уголовного судопроизводства, закрепляя приоритет международных договоров Российской Федерации перед правилами, предусмотренными данным Кодексом (статья 1), воспроизводит положение статьи 15 (часть 4) Конституции Российской Федерации, согласно которому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и каких-либо норм, позволяющих не соблюдать при исполнении международного договора Конституцию Российской 4 Федерации, не содержит. При этом данный Кодекс в статье 457 прямо закрепляет, что при исполнении запроса о правовой помощи применяются его нормы,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 если это не противоречит законодательству и международным обязательствам Российской Федерации (часть вторая);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 (часть четвертая). Таким образом, Федеральный закон «О ратификации Договора между Российской Федерацией и Соединенными Штатами Америки о взаимной правовой помощи по уголовным делам» не может расцениваться как нарушающий права заявителя. Кроме того, из представленных материалов не следует, что суд, принимая решение о наложении ареста на имущество ООО «Олимп-47», не руководствовался российскими законами, а заявитель был лишен возможности защищать свои права и законные интересы в соответствии с законодательством Российской Федерации. Проверка же законности и обоснованности судебных решений, а также полноты и правильности применения положений уголовно-процессуального закона при исполнении запроса о правовой помощи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«Олимп-47»,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