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89439-П/2012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Еременко Анатолия Евгеньевича на нарушение его конституционных прав частью 3 статьи 1.5 и примечанием к статье 1.5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А.Е.Еременко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А.Е.Еременко материалы, не находит оснований для принятия его жалобы к рассмотрению. Оспариваемые заявителем положения Кодекса Российской Федерации об административных правонарушениях в нормативном единстве с иными его положениями закрепляют особый порядок привлечения к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видеозаписи: уполномоченные органы не обязаны доказывать вину собственников (владельцев) транспортных средств при вынесении в отношении них постановлений по делам об административных правонарушениях. Вместе с тем собственник (владелец) транспортного средства вправе обжаловать вынесенное в отношении него постановление по делу об административном правонарушении в вышестоящий орган (вышестоящему должностному лицу) либо в суд и представить при этом доказательства того, что в момент фиксации вмененного ему административного правонарушения транспортное средство, собственником (владельцем) которого он является (являлся на момент совершения административного правонарушения), находилось во владении или в пользовании другого лица либо к данному моменту выбыло из его обладания в результате противоправных действий других лиц. То есть в указанном случае собственник (владелец) транспортного средства, реализуя право на обжалование вынесенного в 3 отношении него постановления по делу об административном правонарушении, фактически обязан представить доказательства своей невиновности. Подобное распределение бремени доказывания между государством в лице органов, уполномоченных на вынесение постановлений по делам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видеозаписи, и соответствующими собственниками (владельцами) транспортных средств, будучи исключением из общего правила о том, что лицо, привлекаемое к административной ответственности, не обязано доказывать свою невиновность, не отменяет действие в названной сфере иных положений, раскрывающих принцип презумпции невиновности (части 1, 2 и 4 статьи 1.5 КоАП Российской Федерации).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Еременко Анатолия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