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152982-П/2012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Кудряшова Сергея Анатольевича на нарушение его конституционных прав постановлением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С.А.Кудряшова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Федеральным законом от 1 марта 2012 года № 18-ФЗ постановление Правительства Российской Федерации от 1 октября 2012 года № 1002 раскрывает содержание новых бланкетных признаков, предусмотренных в том числе статьями 228 и 2281 УК Российской Федерации в редакции этого Федерального закона, а потому образует нормативное единство с названными статьями, изменившими с 1 января 2013 года уголовную ответственность за преступления, связанные с незаконным оборотом наркотических средств и психотропных веществ в том или ином размере. При этом, поскольку утверждение Правительством Российской Федерации таких размеров не предполагает возможность привлечения к уголовной ответственности за данные преступления без указания на то в уголовном законе, а соответствующим постановлением Правительства Российской Федерации не устанавливаются преступность деяния, его наказуемость и иные уголовно-правовые последствия, которые определяются только Уголовным кодексом Российской Федерации (определения Конституционного Суда Российской Федерации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Кудряшова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