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21214-П/2009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города Благовещенска Амурской области на нарушение конституционных прав местного самоуправления пунктом 3 части 2 и частью 3 статьи 57 Жилищного кодекса Российской Федерации и частью третьей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вопрос о возможности принятия жалобы администрации города Благовещенска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12, 130 (часть 1) и 132 (часть 1) Конституции Российской Федерации в Российской Федерации признается и гарантируется местное самоуправление; местное самоуправление в пределах своих полномочий самостоятельно, обеспечивает самостоятельное решение населением вопросов местного значения, владения, пользования и распоряжения муниципальной собственностью; органы местного самоуправления, в частности, самостоятельно управляют муниципальной собственностью, формируют, утверждают и исполняют местный бюджет. Развивая названные конституционные положения, Федеральный закон от 6 октября 2003 года № 131-ФЗ «Об общих принципах местного самоуправления в Российской Федерации» закрепляет, что вопросами местного значения являются вопросы непосредственного обеспечения жизнедеятельности населения муниципального образования, решение которых в соответствии с Конституцией Российской Федерации и данным Федеральным законом осуществляется населением и (или) органами местного самоуправления самостоятельно; к таким вопросам относится, в частности, обеспечение малоимущих граждан, проживающих в поселении (городском округе)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 (абзац десятый части 1 статьи 2, пункт 6 части 1 статьи 14, пункт 6 части 1 статьи 16); для решения этих вопросов в собственности муниципальных 4 образований может находиться, в частности, жилищный фонд социального использования для обеспечения малоимущих граждан, проживающих в поселении и нуждающихся в улучшении жилищных условий, жилыми помещениями на условиях договора социального найма, а также имущество, необходимое для содержания муниципального жилищного фонда (пункт 1 части 1 и пункт 3 части 2 статьи 50). Аналогичные положения закреплены и в статьях 14 (часть 1) и 19 (пункт 3 части 2) Жилищного кодекса Российской Федерации, согласно которым органы местного самоуправления осуществляют, в частности, полномочия по учету граждан в качестве нуждающихся в жилых помещениях, предоставляемых по договорам социального найма, и по предоставлению в установленном порядке малоимущим гражданам по договорам социального найма жилых помещений муниципального жилищного фонда как совокупности жилых помещений, принадлежащих на праве собственности муниципальным образованиям. Данные полномочия местного самоуправления обеспечивают реализацию провозглашенных в Конституции Российской Федерации целей социальной политики Российской Федерации, предопределяющих обязанность государства заботиться о благополучии своих граждан, их социальной защищенности и обеспечении нормальных условий существования, одной из необходимых гарантий которого является создание условий для осуществления права каждого на жилище (Постановление от 16 декабря 1997 года В целях реализации положений статьи 40 (часть 3) Конституции Российской Федерации, которая обязывает государство обеспечить дополнительные гарантии жилищных прав малоимущим и иным указанным в законе гражданам, нуждающимся в жилище, путем предоставления жилища бесплатно или за доступную плату из государственных, муниципальных и других жилищных фондов в соответствии с установленными законом нормами, частью 2 статьи 49 Жилищного кодекса Российской Федерации предусмотрено, что малоимущим гражданам, признанным по установленным данным Кодексом основаниям нуждающимися в жилых помещениях, предоставляемых по договорам социального найма, в установленном Кодексом порядке предоставляются жилые помещения муниципального жилищного фонда. Содержащееся в пункте 3 части 2 статьи 57 Жилищного кодекса Российской Федерации условие о предоставлении упомянутой категории граждан жилых помещений вне очереди в случае, если такие граждане страдают тяжелыми видами хронических заболеваний (пункт 4 части 1 статьи 51 указанного Кодекса), закрепляет только особенности реализации их жилищных прав и не возлагает какие-либо дополнительные обязанности на органы местного самоуправления. Таким образом, данное законоположение, направленное на реализацию положений статей 1 (часть 1), 7 (часть 1), 17, 18, 19 (части 1 и 2), 40 (часть 3) и 41 (часть 1) Конституции Российской Федерации, не может рассматриваться как нарушающее конституционные права заявителя, указанные в жалобе. Что же касается части третьей статьи 17 Федерального закона «О социальной защите инвалидов в Российской Федерации», то, являясь по своему характеру отсылочной нормой, применяемой в системной взаимосвязи с положениями жилищного законодательства, сама по себе она также не направлена на ограничение конституционных прав заявителя. 6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города Благовещенска,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