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147889-П/2013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Цапкина Сергея Вениаминовича на нарушение его конституционных прав статьями 90, 140, 146 и 149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С.В.Цапкина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С.В.Цапкин,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С.В.Цапкиным материалы, не находит оснований для принятия его жалобы к рассмотрению. Согласно прямому указанию законодателя, содержащемуся в статье 90 УПК Российской Федерации, дознаватель, следователь, прокурор и суд освобождаются от обязанности исследовать те обстоятельства уголовного дела, которые уже были установлены ранее в ходе уголовного судопроизводства по другому делу и подтверждены вынесенным приговором. Во всех остальных случаях выводы об обстоятельствах дела, содержащиеся в иных судебных решениях, в ходе уголовного судопроизводства подлежат исследованию и оценке в соответствии с общими процедурами доказывания (Определение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Цапкина Сергея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