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15185-П/2006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Кирикова Михаила Максимовича на нарушение его конституционных прав положениями пункта 13 приложения 3 к Федеральному закону «О федеральном бюджете на 2000 год», пункта 8 приложения 4 к Федеральному закону «О федеральном бюджете на 2001 год», пункта 5 приложения 9 к Федеральному закону «О федеральном бюджете на 2002 год», статьи 97 Федерального закона «О федеральном бюджете на 2003 год» и статьи 102 Федерального закона «О федеральном бюджете на 2004 год»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В.Г.Ярославцева, рассмотрев по требованию гражданина М.М.Кирикова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оспариваемых М.М.Кириковым положений федеральных законов о федеральном бюджете уже был предметом рассмотрения Конституционного Суда Российской Федерации. В определениях от 30 сентября 2004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второй статьи 74 Федерального конституционного закона «О Конституционном Суде Российской Федерации» во взаимосвязи со статьями 3, 6, 36, 79, 85, 86, 87, 96 и 100 названного Федерального конституционного закона конституционно-правовое истолкование правовых норм, данное Конституционным Судом Российской Федерации, является общеобязательным, в том числе для судов. Следовательно, правоприменительные решения, основанные на акте, который хотя и не был признан не соответствующим Конституции Российской Федерации в результате разрешения дела в конституционном судопроизводстве, но которому в ходе применения по конкретному делу суд общей юрисдикции придал истолкование, расходящееся с его конституционно- правовым смыслом, выявленным Конституционным Судом Российской Федерации, подлежат пересмотру в установленном законом порядке. Иное означало бы, что суд может придавать такому акту иной смысл, нежели выявленный в результате проверки в конституционном судопроизводстве, чего 6 в силу статей 118, 125, 126, 127 и 128 Конституции Российской Федерации он делать не вправе. Таким образом, правоприменитель при реализации своих полномочий не может придавать положениям пункта 13 приложения 3 к Федеральному закону «О федеральном бюджете на 2000 год», пункта 8 приложения 4 к Федеральному закону «О федеральном бюджете на 2001 год», пункта 5 приложения 9 к Федеральному закону «О федеральном бюджете на 2002 год», статьи 97 Федерального закона «О федеральном бюджете на 2003 год» и статьи 102 Федерального закона «О федеральном бюджете на 2004 год» значение, которое расходилось бы с их конституционно-правовым смыслом, выявленным Конституционным Судом Российской Федерации в указанных в настоящем Определении решениях, сохраняющих свою силу и являющихся общеобязательными. Исходя из изложенного и руководствуясь пунктом 3 части первой статьи 43 и статьей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Кирикова Михаила Максимовича не подлежащей дальнейшему рассмотрению в заседании Конституционного Суда Российской Федерации, поскольку для разрешения поставленных заявителем вопросов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