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98697-П/2012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Клевец Анны Юрьевны на нарушение ее конституционных прав частями первой и третьей статьи 253 Трудового кодекса Российской Федерации и пунктом 374 раздела ХХХ Перечня тяжелых работ и работ с вредными или опасными условиями труда, при выполнении которых запрещается применение труда женщин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А.Ю.Клевец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А.Ю.Клевец материалы, не находит оснований для принятия ее жалобы к рассмотрению. Согласно Конституции Российской Федерации в Российской Федерации как социальном государстве охраняются труд и здоровье людей (статья 7); труд свободен, каждый имеет право свободно распоряжаться своими способностями к труду, выбирать род деятельности и профессию (статья 37, часть 1); каждый имеет право на охрану здоровья (статья 41, часть 1). Провозглашая право каждого на охрану труда и здоровья, Конституция Российской Федерации исходит из того, что здоровье человека является высшим неотчуждаемым благом, без которого утрачивают свое значение многие другие блага и ценности, а следовательно, его сохранение и укрепление играют основополагающую роль в жизни общества и государства. Этим предопределяется характер обязанностей государства, признающего свою ответственность за сохранение и укрепление здоровья людей, и, соответственно, содержание правового регулирования отношений, связанных с реализацией гражданами указанных конституционных прав, что в сфере труда требует от законодателя установления как общих для всех работников мер, направленных на охрану их здоровья непосредственно в процессе трудовой деятельности, так и особенностей регулирования труда, вызванных характером и условиями труда, психофизиологическими особенностями организма работников и т.п., к числу которых относятся и особенности регулирования труда женщин. Психофизиологические особенности организма работающих приняты во внимание при установлении определенных ограничений для применения труда женщин, введенных в связи с необходимостью их особой защиты от вредных производственных факторов, негативно воздействующих на женский организм, прежде всего на репродуктивную функцию. Статья 19 (часть 3) Конституции Российской Федерации согласно общепризнанным принципам и нормам международного права (статья 3 4 Международного пакта об экономических, социальных и культурных правах от 16 декабря 1966 года, Конвенция о ликвидации всех форм дискриминации в отношении женщин от 18 декабря 1979 года) провозглашает равенство прав, свобод и возможностей мужчин и женщин. Реализация принципа юридического равенства не может осуществляться без учета общепризнанной социальной роли женщины в продолжении рода, что обязывает государство устанавливать дополнительные гарантии для женщин, в том числе в сфере трудовых отношений, направленные на охрану материнства. При этом в соответствии с международно-правовыми актами принятие специальных мер, направленных на охрану материнства, не считается дискриминационным (пункт 2 статьи 4 Конвенции о ликвидации всех форм дискриминации в отношении женщин); меры, принятые для защиты женщин на определенных видах работ с учетом физиологических особенностей их организма, не должны считаться дискриминационными (пункт 3 статьи 10 Декларации о ликвидации дискриминации в отношении женщин от 7 ноября 1967 года); не считается также дискриминацией всякое различие, исключение или предпочтение, основанные на специфических требованиях, связанных с определенной работой (пункт 2 статьи 1 Конвенции МОТ № 111 относительно дискриминации в области труда и занятий). Части первая и третья статьи 253 Трудового кодекса Российской Федерации ограничивают использование труда женщин на тяжелых работах, работах с вредными и (или) опасными условиями труда, а также на подземных работах, т.е. в условиях, оказывающих неблагоприятное влияние на женский организм, и имеют целью оградить репродуктивное здоровье женщины от воздействия вредных производственных факторов. Устанавливая Перечень производств, работ и должностей с вредными и (или) опасными условиями труда, на которых ограничивается применение труда женщин, Правительство Российской Федерации действовало на основе оценки условий труда, степени и последствий их воздействия на организм работающей женщины и принимало во внимание 5 факторы профессионального риска для женщин вследствие направленного действия некоторых производственных факторов на репродуктивную функцию, таких как общая вибрация, опасные химические вещества и пр. («СанПиН 2.2.0.555-96. 2.2. Гигиена труда. Гигиенические требования к условиям труда женщин. Санитарные правила и нормы», утверждены постановлением Госкомсанэпиднадзора Российской Федерации от 28 октября 1996 года № 32), т.е. на основании объективных критериев, что исключает произвольное ограничение использования труда женщин на работах, включенных в Перечень, и является гарантией их права на справедливые условия труда (статья 2 Трудового кодекса Российской Федерации). Одновременно пунктом 1 примечания к Перечню установлено, что труд женщин может применяться на указанных в Перечне работах (профессиях, должностях), если работодателем будут созданы безопасные условия труда, что должно быть подтверждено результатами аттестации рабочих мест, а также положительным заключением государственной экспертизы условий труда и службы госсанэпиднадзора субъекта Российской Федерации. Таким образом, как статья 253 Трудового кодекса Российской Федерации, так и Перечень производств, работ и должностей с вредными и (или) опасными условиями труда, на которых ограничивается применение труда женщин, не устанавливают абсолютного запрета применения труда женщин на указанных в Перечне видах работ, а ограничивают его применение до устранения на конкретном рабочем месте производственных факторов, вредных для женского организма. Кроме того, с развитием техники и технологии условия труда изменяются, вредные производственные факторы исчезают либо их воздействие ослабляется настолько, что становится безопасным для репродуктивного здоровья женщины, что влечет за собой внесение изменений в Перечень путем исключения соответствующих производств, работ, должностей. 6 Проверка же обоснованности включения конкретной профессии в Перечень производств, работ и должностей с вредными и (или) опасными условиями труда, на которых ограничивается применение труда женщин,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а относится к полномочиям судов общей юрисдикции, оценивающих в каждом конкретном случае наличие вредных производственных факторов и степень их негативного воздействия.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Клевец Анны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