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168358-П/2014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Кузнецова Петра Владимировича на нарушение его конституционных прав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В.Г.Ярославцева, рассмотрев вопрос о возможности принятия жалобы гражданина П.В.Кузнецова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судьи, вынесенным в порядке статьи 125 УПК Российской Федерации, было прекращено производство по жалобе гражданина П.В.Кузнецова на действия исполняющего обязанности Ногинского городского прокурора, поскольку обжалуемые действия не связаны с осуществлением уголовного преследования в досудебном производстве по уголовному делу, а потому право заявителя на защиту своих 2 прав и законных интересов подлежит реализации в ином судебном порядке. С данным решением согласился суд апелляционной инстанции. П.В.Кузнецов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Кузнецова Петра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