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193216-П/2015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апреля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«Пасифик» на нарушение конституционных прав и свобод положениями части 7 статьи 112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ЗАО «Пасифик»,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7 статьи 112 Федерального закона от 2 октября 2007 года № 229-ФЗ «Об исполнительном производстве» суд вправе с учетом степени вины должника в неисполнении в срок исполнительного документа, имущественного положения должника, иных существенных обстоятельств отсрочить или рассрочить взыскание исполнительского сбора, а также уменьшить его размер, но не более чем на одну четверть от размера, 2 установленного в соответствии с частью 3 данной статьи; при отсутствии установленных Гражданским кодексом Российской Федерации оснований ответственности за нарушение обязательства суд вправе освободить должника от взыскания исполнительского сбора. Конституционность названных законоположений оспаривает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Установление конкретных размеров сбора, взимаемого в случае принудительного исполнения судебных и иных актов,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«Пасифик»,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