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16443-П/2007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Белюсовой Галины Николаевны на нарушение ее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Г.Н.Белюсовой,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статей 1, 2, 18, 21 и 55 (часть 3) Конституции Российской Федерации в Российской Федерации как демократическом правовом государстве человек, его права и свободы являются высшей ценностью, они определяют смысл, содержание и применение законов и обеспечиваются правосудием; признание, соблюдение и защита прав и свобод человека и гражданина – обязанность государства, а их ограничение может осуществляться только на основе федерального закона в целях охраны достоинства личности, нравственности, здоровья, обеспечения законности, правопорядка, общественной безопасности и защиты прав и законных интересов других лиц. При этом каждый, включая должностных лиц органов государственной власти, обязан соблюдать Конституцию Российской Федерации и законы, а реализация прав и свобод человека и гражданина не должна нарушать права и свободы других лиц (статья 15, часть 2; статья 17, часть 3, Конституции Российской Федерации). Одной из форм реализации государством своей обязанности по защите прав и свобод человека и гражданина и других конституционно значимых ценностей в тех случаях, когда они становятся объектом преступного посягательства, является уголовное преследование. Его цели состоят не 3 только в изобличении виновного в совершении преступления и назначении ему справедливого наказания, но и в защите невиновного от незаконного и необоснованного обвинения, осуждения и неправомерного ограничения его прав и свобод (статья 6 УПК Российской Федерации), что соответствует приведенным конституционным положениям. Согласно Уголовно-процессуальному кодексу Российской Федерации уголовное преследование от имени государства по делам публичного и частно-публичного обвинения осуществляет прокурор, следователь, орган дознания или дознаватель (статья 21). На реализацию целей уголовного преследования и направлены полномочия указанных должностных лиц по возбуждению уголовного дела при наличии к тому предусмотренных законом поводов и оснований, отказу в его возбуждении при их отсутствии и отмене незаконного или необоснованного постановления об отказе в возбуждении дела (статьи 140, 146 148). Следовательно, возможность отмены прокурором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лиц, привлекаемых к уголовной ответственности, поскольку связана с реализацией конституционно значимых целей уголовного преследования. Однако при этом законом должны предусматриваться гарантии защиты прав таких лиц от неправомерного ограничения. Такие гарантии установлены Уголовно-процессуальным кодексом Российской Федерации, предусматривающим недопустимость произвольной отмены постановления об отказе в возбуждении уголовного дела, сокращенные сроки проведения необходимых процессуальных действий и возможность их обжалования. В частности, согласно взаимосвязанным положениям части четвертой статьи 146 и частей четвертой и шестой статьи 148 данного Кодекса прокурор, получив копию постановления об отказе в возбуждении дела, установив незаконность или необоснованность данного акта, незамедлительно выносит постановление о его отмене и возвращении 4 материалов для дополнительной проверки, которая должна быть проведена в срок не более пяти суток, само же решение прокурора отменить соответствующее постановление по мотивам его незаконности или необоснованности может быть обжаловано заинтересованным лицом вышестоящему прокурору или в суд (статьи 123 125, часть пятая статьи 148). При этом часть шестая статьи 148 УПК Российской Федерации должна применяться с учетом правовой позиции Конституционного Суда Российской Федерации, выраженной в Определении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Белюсовой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