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117212-П/2012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Непомнящего Александра Николаевича на нарушение его конституционных прав частью третьей статьи 31, частями первой и третьей статьи 125, частью первой, пунктом 2 части второй и пунктом 3 части четвертой статьи 413 и частью четвертой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А.Н.Непомнящего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вынесенным в порядке статьи 125 УПК Российской Федерации и оставленным без изменения судом кассационной инстанции, жалоба адвоката гражданина А.Н.Непомнящего на решение прокурора об отказе в возбуждении производства по его уголовному делу ввиду новых или вновь открывшихся обстоятельств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статьи 413 УПК Российской Федерации прямо предусматривают новые обстоятельства – не известные суду на момент вынесения судебного решения обстоятельства, устраняющие преступность и наказуемость деяния, – в качестве основания для возобновления производства по уголовному делу. Статья 415 УПК Российской Федерации, наделяющая прокурора полномочиями по возбуждению производства ввиду новых или вновь открывшихся обстоятельств, не содержит каких-либо положений, предполагающих произвольный характер реализации прокурором этих полномочий и наличие у него возможности безосновательно отказать в возбуждении производства. В силу части четвертой статьи 7 УПК Российской Федерации принимаемые прокурором решения по вопросу о возобновлении производства по уголовному делу ввиду новых или вновь открывшихся обстоятельств, как и любые иные решения, принимаемые в 3 ходе уголовного судопроизводства, должны отвечать общим требованиям законности, обоснованности и мотивированности, что исключает, в частности, возможность отказа в возбуждении производства ввиду новых или вновь открывшихся обстоятельств при наличии к тому законных оснований. Кроме того, принимаемые прокурором по результатам досудебного производства по новым или вновь открывшимся обстоятельствам решения являются лишь предпосылкой для судебного разрешения вопроса о наличии или отсутствии оснований для пересмотра приговора по уголовному делу, а потому они не носят окончательный характер и могут быть обжалованы в суд; только суд в конечном счете, в том числе по результатам рассмотрения в условиях состязательного процесса жалобы заинтересованного лица, вправе делать выводы относительно того, имело ли место соответствующее обстоятельство и необходимо ли новое рассмотрение дела (определения Конституционного Суда Российской Федерации от 9 апреля 2002 года № 28- О, от 24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Непомнящего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