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109819-П/2012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Байкова Алексея Алексеевича на нарушение его конституционных прав частью четвертой статьи 354, частями первой и второй статьи 360, частями первой и второй статьи 388, статьей 395 и частью первой статьи 402 Уголовно-процессуального кодекса Российской Федерации, а также частью третьей статьи 18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А.А.Байкова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А.А.Байковым материалы, не находит оснований для принятия его жалобы к рассмотрению. Согласно статье 360 УПК Российской Федерации суд, рассматривающий уголовное дело в кассационном порядке, проверяет законность, обоснованность и справедливость судебного решения (часть первая) лишь в той части, в которой оно обжаловано; если при рассмотрении уголовного дела будут установлены обстоятельства, которые касаются интересов других лиц, осужденных или оправданных по этому же уголовному делу и в отношении которых жалоба или представление не были поданы, то уголовное дело должно быть проверено и в отношении этих лиц, 3 но при этом не может быть допущено ухудшение их положения (часть вторая). Оспаривая данные нормы в их взаимосвязи с положениями части четвертой статьи 354 УПК Российской Федерации, определяющей круг лиц, наделенных правом подачи кассационной жалобы, и частей первой и второй статьи 388 того же Кодекса, регламентирующих содержание кассационного определения, заявитель обосновывает свою позицию о нарушении его прав ссылкой на то, что суд кассационной инстанции по своей инициативе отменил постановления суда первой инстанции о допуске лица в качестве защитника, на которые кассационные жалобы и представления не подавались, указывает на несоблюдение судом требований части второй статьи 360 УПК Российской Федерации и тем самым фактически ставит перед Конституционным Судом Российской Федерации вопрос об оценке состоявшихся в его деле правоприменительных решений. Между тем разрешение такого рода вопросов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На основании статьи 395 УПК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 Установленный данной нормой порядок разрешения вопроса о предоставлении свидания предполагает необходимость учета желания как обратившихся с соответствующей просьбой лиц, так и самого осужденного, что не ограничивает его право на свидание по его инициативе, поддержанной в обращении его близких родственников или родственников. Часть третья статьи 18 Федерального закона «О содержании под стражей подозреваемых и обвиняемых в совершении преступлений», предусматривающая предоставление обвиняемому (подозреваемому) на 4 основании письменного разрешения лица или органа, в производстве которых находится уголовное дело, не более двух свиданий в месяц с родственниками и иными лицами, не может быть истолкована как дающая такому лицу или органу возможность отказывать обвиняемому (подозреваемому) в осуществлении его права на свидание с родственниками или иными лицами без достаточно веских оснований, связанных с необходимостью обеспечения прав и свобод других лиц, а также интересов правосудия по уголовным делам. Такого рода отказы, как и отказы в удовлетворении любых других ходатайств участников уголовного судопроизводства, должны оформляться в виде мотивированного постановления и могут быть обжалованы прокурору или в суд общей юрисдикции, в том числе в порядке надзора, которые с учетом всех фактических обстоятельств дела оценивают, насколько обоснованно в каждом конкретном случае обвиняемому (подозреваемому) отказывается в свидании с близкими родственниками и иными лицами (определения Конституционного Суда Российской Федерации от 13 июня 2002 года № 176- О и от 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Байкова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